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0B" w:rsidRDefault="00284E0B" w:rsidP="003168B7">
      <w:pPr>
        <w:rPr>
          <w:rFonts w:cstheme="minorHAnsi"/>
        </w:rPr>
      </w:pPr>
      <w:r>
        <w:rPr>
          <w:rFonts w:cstheme="minorHAnsi"/>
        </w:rPr>
        <w:t>[insert recipient name and address</w:t>
      </w:r>
    </w:p>
    <w:p w:rsidR="00DC1FAE" w:rsidRPr="004C1CE8" w:rsidRDefault="00284E0B" w:rsidP="003168B7">
      <w:pPr>
        <w:rPr>
          <w:rFonts w:cstheme="minorHAnsi"/>
        </w:rPr>
      </w:pPr>
      <w:r>
        <w:rPr>
          <w:rFonts w:cstheme="minorHAnsi"/>
        </w:rPr>
        <w:t>Note that needs to be sent to both public bodies]</w:t>
      </w:r>
    </w:p>
    <w:p w:rsidR="004C1CE8" w:rsidRPr="004C1CE8" w:rsidRDefault="004C1CE8" w:rsidP="003168B7">
      <w:pPr>
        <w:rPr>
          <w:rFonts w:cstheme="minorHAnsi"/>
        </w:rPr>
      </w:pPr>
    </w:p>
    <w:p w:rsidR="004C1CE8" w:rsidRPr="004C1CE8" w:rsidRDefault="004C1CE8" w:rsidP="003168B7">
      <w:pPr>
        <w:rPr>
          <w:rFonts w:cstheme="minorHAnsi"/>
        </w:rPr>
      </w:pPr>
    </w:p>
    <w:p w:rsidR="004C1CE8" w:rsidRPr="004C1CE8" w:rsidRDefault="004C1CE8" w:rsidP="004C1CE8">
      <w:pPr>
        <w:jc w:val="right"/>
        <w:rPr>
          <w:rFonts w:cstheme="minorHAnsi"/>
        </w:rPr>
      </w:pPr>
      <w:r w:rsidRPr="004C1CE8">
        <w:rPr>
          <w:rFonts w:cstheme="minorHAnsi"/>
        </w:rPr>
        <w:tab/>
      </w:r>
      <w:r w:rsidR="00284E0B">
        <w:rPr>
          <w:rFonts w:cstheme="minorHAnsi"/>
        </w:rPr>
        <w:t>[insert provider</w:t>
      </w:r>
      <w:r w:rsidRPr="004C1CE8">
        <w:rPr>
          <w:rFonts w:cstheme="minorHAnsi"/>
        </w:rPr>
        <w:t xml:space="preserve"> address]</w:t>
      </w:r>
    </w:p>
    <w:p w:rsidR="004C1CE8" w:rsidRPr="004C1CE8" w:rsidRDefault="004C1CE8" w:rsidP="004C1CE8">
      <w:pPr>
        <w:jc w:val="right"/>
        <w:rPr>
          <w:rFonts w:cstheme="minorHAnsi"/>
          <w:b/>
        </w:rPr>
      </w:pPr>
      <w:r w:rsidRPr="004C1CE8">
        <w:rPr>
          <w:rFonts w:cstheme="minorHAnsi"/>
        </w:rPr>
        <w:t xml:space="preserve">[insert date] </w:t>
      </w:r>
    </w:p>
    <w:p w:rsidR="004C1CE8" w:rsidRDefault="004C1CE8" w:rsidP="003168B7">
      <w:pPr>
        <w:rPr>
          <w:rFonts w:cstheme="minorHAnsi"/>
        </w:rPr>
      </w:pPr>
    </w:p>
    <w:p w:rsidR="00DC1FAE" w:rsidRPr="004C1CE8" w:rsidRDefault="00284E0B" w:rsidP="003168B7">
      <w:pPr>
        <w:rPr>
          <w:rFonts w:cstheme="minorHAnsi"/>
        </w:rPr>
      </w:pPr>
      <w:r>
        <w:rPr>
          <w:rFonts w:cstheme="minorHAnsi"/>
        </w:rPr>
        <w:t>Dear [insert name of provider]</w:t>
      </w:r>
    </w:p>
    <w:p w:rsidR="003168B7" w:rsidRPr="004C1CE8" w:rsidRDefault="00DC1FAE" w:rsidP="003168B7">
      <w:pPr>
        <w:rPr>
          <w:rFonts w:cstheme="minorHAnsi"/>
          <w:b/>
        </w:rPr>
      </w:pPr>
      <w:r w:rsidRPr="004C1CE8">
        <w:rPr>
          <w:rFonts w:cstheme="minorHAnsi"/>
          <w:b/>
        </w:rPr>
        <w:t xml:space="preserve">Re. </w:t>
      </w:r>
      <w:r w:rsidR="003168B7" w:rsidRPr="004C1CE8">
        <w:rPr>
          <w:rFonts w:cstheme="minorHAnsi"/>
          <w:b/>
        </w:rPr>
        <w:t>Funding Dispute</w:t>
      </w:r>
    </w:p>
    <w:p w:rsidR="00DC1FAE" w:rsidRPr="004C1CE8" w:rsidRDefault="00284E0B" w:rsidP="003168B7">
      <w:pPr>
        <w:rPr>
          <w:rFonts w:cstheme="minorHAnsi"/>
          <w:b/>
        </w:rPr>
      </w:pPr>
      <w:r>
        <w:rPr>
          <w:rFonts w:cstheme="minorHAnsi"/>
          <w:b/>
        </w:rPr>
        <w:t>Name of individual: [insert]</w:t>
      </w:r>
    </w:p>
    <w:p w:rsidR="00DC1FAE" w:rsidRPr="004C1CE8" w:rsidRDefault="00DC1FAE" w:rsidP="003168B7">
      <w:pPr>
        <w:rPr>
          <w:rFonts w:cstheme="minorHAnsi"/>
          <w:b/>
        </w:rPr>
      </w:pPr>
      <w:r w:rsidRPr="004C1CE8">
        <w:rPr>
          <w:rFonts w:cstheme="minorHAnsi"/>
          <w:b/>
        </w:rPr>
        <w:t>D.O.B. [insert]</w:t>
      </w:r>
    </w:p>
    <w:p w:rsidR="00DC1FAE" w:rsidRPr="004C1CE8" w:rsidRDefault="00DC1FAE" w:rsidP="003168B7">
      <w:pPr>
        <w:rPr>
          <w:rFonts w:cstheme="minorHAnsi"/>
          <w:b/>
        </w:rPr>
      </w:pPr>
      <w:r w:rsidRPr="004C1CE8">
        <w:rPr>
          <w:rFonts w:cstheme="minorHAnsi"/>
          <w:b/>
        </w:rPr>
        <w:t>Address: [insert]</w:t>
      </w:r>
    </w:p>
    <w:p w:rsidR="00F70BCF" w:rsidRPr="004C1CE8" w:rsidRDefault="003168B7" w:rsidP="00707DCE">
      <w:pPr>
        <w:rPr>
          <w:rFonts w:cstheme="minorHAnsi"/>
        </w:rPr>
      </w:pPr>
      <w:r w:rsidRPr="004C1CE8">
        <w:rPr>
          <w:rFonts w:cstheme="minorHAnsi"/>
        </w:rPr>
        <w:t>As you will be aware, there has been an on-going funding dispute</w:t>
      </w:r>
      <w:r w:rsidR="00F70BCF" w:rsidRPr="004C1CE8">
        <w:rPr>
          <w:rFonts w:cstheme="minorHAnsi"/>
        </w:rPr>
        <w:t xml:space="preserve"> between </w:t>
      </w:r>
      <w:r w:rsidR="00284E0B">
        <w:rPr>
          <w:rFonts w:cstheme="minorHAnsi"/>
        </w:rPr>
        <w:t xml:space="preserve">[insert] </w:t>
      </w:r>
      <w:r w:rsidR="004C1CE8" w:rsidRPr="004C1CE8">
        <w:rPr>
          <w:rFonts w:cstheme="minorHAnsi"/>
        </w:rPr>
        <w:t>LA and</w:t>
      </w:r>
      <w:r w:rsidR="004C1CE8" w:rsidRPr="004C1CE8">
        <w:rPr>
          <w:rFonts w:cstheme="minorHAnsi"/>
          <w:color w:val="2E74B5"/>
        </w:rPr>
        <w:t xml:space="preserve"> </w:t>
      </w:r>
      <w:r w:rsidR="00284E0B">
        <w:rPr>
          <w:rFonts w:cstheme="minorHAnsi"/>
        </w:rPr>
        <w:t xml:space="preserve">[insert] </w:t>
      </w:r>
      <w:r w:rsidR="004C1CE8" w:rsidRPr="004C1CE8">
        <w:rPr>
          <w:rFonts w:cstheme="minorHAnsi"/>
        </w:rPr>
        <w:t>CCG</w:t>
      </w:r>
      <w:r w:rsidR="00284E0B">
        <w:rPr>
          <w:rFonts w:cstheme="minorHAnsi"/>
        </w:rPr>
        <w:t>/LA in relation to [insert name of individual</w:t>
      </w:r>
      <w:r w:rsidRPr="004C1CE8">
        <w:rPr>
          <w:rFonts w:cstheme="minorHAnsi"/>
        </w:rPr>
        <w:t xml:space="preserve"> since [insert date]. The back pay owed as of [insert date] is £</w:t>
      </w:r>
      <w:r w:rsidR="00824168" w:rsidRPr="004C1CE8">
        <w:rPr>
          <w:rFonts w:cstheme="minorHAnsi"/>
        </w:rPr>
        <w:t>[</w:t>
      </w:r>
      <w:r w:rsidR="00284E0B">
        <w:rPr>
          <w:rFonts w:cstheme="minorHAnsi"/>
        </w:rPr>
        <w:t>insert]. [insert name of individual]</w:t>
      </w:r>
      <w:r w:rsidRPr="004C1CE8">
        <w:rPr>
          <w:rFonts w:cstheme="minorHAnsi"/>
        </w:rPr>
        <w:t xml:space="preserve"> is currently without an </w:t>
      </w:r>
      <w:r w:rsidR="00284E0B">
        <w:rPr>
          <w:rFonts w:cstheme="minorHAnsi"/>
        </w:rPr>
        <w:t>agreed package of care. [insert name of individual]</w:t>
      </w:r>
      <w:r w:rsidRPr="004C1CE8">
        <w:rPr>
          <w:rFonts w:cstheme="minorHAnsi"/>
        </w:rPr>
        <w:t xml:space="preserve"> has been without an arranged package of care sinc</w:t>
      </w:r>
      <w:r w:rsidR="00707DCE" w:rsidRPr="004C1CE8">
        <w:rPr>
          <w:rFonts w:cstheme="minorHAnsi"/>
        </w:rPr>
        <w:t>e [insert].</w:t>
      </w:r>
      <w:r w:rsidRPr="004C1CE8">
        <w:rPr>
          <w:rFonts w:cstheme="minorHAnsi"/>
        </w:rPr>
        <w:t xml:space="preserve"> </w:t>
      </w:r>
    </w:p>
    <w:p w:rsidR="003168B7" w:rsidRPr="004C1CE8" w:rsidRDefault="00284E0B" w:rsidP="00707DCE">
      <w:pPr>
        <w:rPr>
          <w:rFonts w:cstheme="minorHAnsi"/>
        </w:rPr>
      </w:pPr>
      <w:r>
        <w:rPr>
          <w:rFonts w:cstheme="minorHAnsi"/>
        </w:rPr>
        <w:t>[insert provider name]</w:t>
      </w:r>
      <w:r w:rsidR="00707DCE" w:rsidRPr="004C1CE8">
        <w:rPr>
          <w:rFonts w:cstheme="minorHAnsi"/>
        </w:rPr>
        <w:t xml:space="preserve"> has a long history of working collaboratively with public bodies to arrange care and support for people with a learning disability. We</w:t>
      </w:r>
      <w:r>
        <w:rPr>
          <w:rFonts w:cstheme="minorHAnsi"/>
        </w:rPr>
        <w:t xml:space="preserve"> believe that it is in [insert individual</w:t>
      </w:r>
      <w:r w:rsidR="00707DCE" w:rsidRPr="004C1CE8">
        <w:rPr>
          <w:rFonts w:cstheme="minorHAnsi"/>
        </w:rPr>
        <w:t>’s</w:t>
      </w:r>
      <w:r>
        <w:rPr>
          <w:rFonts w:cstheme="minorHAnsi"/>
        </w:rPr>
        <w:t xml:space="preserve"> name]</w:t>
      </w:r>
      <w:r w:rsidR="00707DCE" w:rsidRPr="004C1CE8">
        <w:rPr>
          <w:rFonts w:cstheme="minorHAnsi"/>
        </w:rPr>
        <w:t xml:space="preserve"> best interests to continue to reside at the above address. We wish to continue to work with you to provide the hig</w:t>
      </w:r>
      <w:r>
        <w:rPr>
          <w:rFonts w:cstheme="minorHAnsi"/>
        </w:rPr>
        <w:t>hest level of care for [insert name of individual]</w:t>
      </w:r>
      <w:r w:rsidR="00F70BCF" w:rsidRPr="004C1CE8">
        <w:rPr>
          <w:rFonts w:cstheme="minorHAnsi"/>
        </w:rPr>
        <w:t xml:space="preserve"> and w</w:t>
      </w:r>
      <w:r w:rsidR="00707DCE" w:rsidRPr="004C1CE8">
        <w:rPr>
          <w:rFonts w:cstheme="minorHAnsi"/>
        </w:rPr>
        <w:t xml:space="preserve">e have </w:t>
      </w:r>
      <w:r w:rsidR="00F70BCF" w:rsidRPr="004C1CE8">
        <w:rPr>
          <w:rFonts w:cstheme="minorHAnsi"/>
        </w:rPr>
        <w:t xml:space="preserve">accordingly </w:t>
      </w:r>
      <w:r w:rsidR="00707DCE" w:rsidRPr="004C1CE8">
        <w:rPr>
          <w:rFonts w:cstheme="minorHAnsi"/>
        </w:rPr>
        <w:t xml:space="preserve">sought to maintain the placement </w:t>
      </w:r>
      <w:r w:rsidR="00F70BCF" w:rsidRPr="004C1CE8">
        <w:rPr>
          <w:rFonts w:cstheme="minorHAnsi"/>
        </w:rPr>
        <w:t>for as long as possible. However,</w:t>
      </w:r>
      <w:r w:rsidR="00707DCE" w:rsidRPr="004C1CE8">
        <w:rPr>
          <w:rFonts w:cstheme="minorHAnsi"/>
        </w:rPr>
        <w:t xml:space="preserve"> given the significant sums accruing, the position </w:t>
      </w:r>
      <w:r w:rsidR="00F70BCF" w:rsidRPr="004C1CE8">
        <w:rPr>
          <w:rFonts w:cstheme="minorHAnsi"/>
        </w:rPr>
        <w:t xml:space="preserve">as it stands </w:t>
      </w:r>
      <w:r>
        <w:rPr>
          <w:rFonts w:cstheme="minorHAnsi"/>
        </w:rPr>
        <w:t>is unsustainable for [insert name of provider]</w:t>
      </w:r>
      <w:r w:rsidR="00707DCE" w:rsidRPr="004C1CE8">
        <w:rPr>
          <w:rFonts w:cstheme="minorHAnsi"/>
        </w:rPr>
        <w:t>.</w:t>
      </w:r>
    </w:p>
    <w:p w:rsidR="00824168" w:rsidRPr="004C1CE8" w:rsidRDefault="00F70BCF" w:rsidP="00DC1FAE">
      <w:pPr>
        <w:rPr>
          <w:rFonts w:cstheme="minorHAnsi"/>
        </w:rPr>
      </w:pPr>
      <w:r w:rsidRPr="004C1CE8">
        <w:rPr>
          <w:rFonts w:cstheme="minorHAnsi"/>
        </w:rPr>
        <w:t>It is our position that [insert name of CCG and LA]</w:t>
      </w:r>
      <w:r w:rsidR="003168B7" w:rsidRPr="004C1CE8">
        <w:rPr>
          <w:rFonts w:cstheme="minorHAnsi"/>
        </w:rPr>
        <w:t xml:space="preserve"> are </w:t>
      </w:r>
      <w:r w:rsidR="00DC1FAE" w:rsidRPr="004C1CE8">
        <w:rPr>
          <w:rFonts w:cstheme="minorHAnsi"/>
        </w:rPr>
        <w:t>failing to work together to ensure that arrange</w:t>
      </w:r>
      <w:r w:rsidR="00284E0B">
        <w:rPr>
          <w:rFonts w:cstheme="minorHAnsi"/>
        </w:rPr>
        <w:t>ments are made to meet [insert name of individual]</w:t>
      </w:r>
      <w:r w:rsidR="00DC1FAE" w:rsidRPr="004C1CE8">
        <w:rPr>
          <w:rFonts w:cstheme="minorHAnsi"/>
        </w:rPr>
        <w:t>’s eligible needs, this i</w:t>
      </w:r>
      <w:r w:rsidR="004C1CE8">
        <w:rPr>
          <w:rFonts w:cstheme="minorHAnsi"/>
        </w:rPr>
        <w:t>s</w:t>
      </w:r>
      <w:r w:rsidR="00DC1FAE" w:rsidRPr="004C1CE8">
        <w:rPr>
          <w:rFonts w:cstheme="minorHAnsi"/>
        </w:rPr>
        <w:t xml:space="preserve"> </w:t>
      </w:r>
      <w:r w:rsidR="00284E0B">
        <w:rPr>
          <w:rFonts w:cstheme="minorHAnsi"/>
        </w:rPr>
        <w:t>placing [insert name of individual]</w:t>
      </w:r>
      <w:r w:rsidR="003168B7" w:rsidRPr="004C1CE8">
        <w:rPr>
          <w:rFonts w:cstheme="minorHAnsi"/>
        </w:rPr>
        <w:t xml:space="preserve"> at risk of eviction</w:t>
      </w:r>
      <w:r w:rsidR="00DC1FAE" w:rsidRPr="004C1CE8">
        <w:rPr>
          <w:rFonts w:cstheme="minorHAnsi"/>
        </w:rPr>
        <w:t xml:space="preserve"> and </w:t>
      </w:r>
      <w:r w:rsidR="00824168" w:rsidRPr="004C1CE8">
        <w:rPr>
          <w:rFonts w:cstheme="minorHAnsi"/>
        </w:rPr>
        <w:t>is a failure</w:t>
      </w:r>
      <w:r w:rsidR="00DC1FAE" w:rsidRPr="004C1CE8">
        <w:rPr>
          <w:rFonts w:cstheme="minorHAnsi"/>
        </w:rPr>
        <w:t xml:space="preserve"> of the duty to act in his best interests. </w:t>
      </w:r>
      <w:r w:rsidRPr="004C1CE8">
        <w:rPr>
          <w:rFonts w:cstheme="minorHAnsi"/>
        </w:rPr>
        <w:t>We are writing to respectfully urge you to act swiftly to remedy this situation to protect</w:t>
      </w:r>
      <w:r w:rsidR="00284E0B">
        <w:rPr>
          <w:rFonts w:cstheme="minorHAnsi"/>
        </w:rPr>
        <w:t xml:space="preserve"> the best interests of [insert name of individual]</w:t>
      </w:r>
      <w:r w:rsidRPr="004C1CE8">
        <w:rPr>
          <w:rFonts w:cstheme="minorHAnsi"/>
        </w:rPr>
        <w:t xml:space="preserve">.  </w:t>
      </w:r>
    </w:p>
    <w:p w:rsidR="00824168" w:rsidRPr="004C1CE8" w:rsidRDefault="00824168" w:rsidP="00DC1FAE">
      <w:pPr>
        <w:rPr>
          <w:rFonts w:cstheme="minorHAnsi"/>
          <w:b/>
        </w:rPr>
      </w:pPr>
      <w:r w:rsidRPr="004C1CE8">
        <w:rPr>
          <w:rFonts w:cstheme="minorHAnsi"/>
          <w:b/>
        </w:rPr>
        <w:t>The facts</w:t>
      </w:r>
    </w:p>
    <w:p w:rsidR="00284E0B" w:rsidRPr="004C1CE8" w:rsidRDefault="00284E0B" w:rsidP="00DC1FAE">
      <w:pPr>
        <w:rPr>
          <w:rFonts w:cstheme="minorHAnsi"/>
        </w:rPr>
      </w:pPr>
      <w:r>
        <w:rPr>
          <w:rFonts w:cstheme="minorHAnsi"/>
        </w:rPr>
        <w:t>[insert name of individual]</w:t>
      </w:r>
      <w:r w:rsidR="00824168" w:rsidRPr="004C1CE8">
        <w:rPr>
          <w:rFonts w:cstheme="minorHAnsi"/>
        </w:rPr>
        <w:t xml:space="preserve"> has resided at [insert address] since [insert]. On [insert date] [insert name of LA] ceased payment of the agreed sums [as per the contract dated </w:t>
      </w:r>
      <w:r>
        <w:rPr>
          <w:rFonts w:cstheme="minorHAnsi"/>
        </w:rPr>
        <w:t>– if there is a contract</w:t>
      </w:r>
      <w:r w:rsidR="00824168" w:rsidRPr="004C1CE8">
        <w:rPr>
          <w:rFonts w:cstheme="minorHAnsi"/>
        </w:rPr>
        <w:t xml:space="preserve">]. </w:t>
      </w:r>
      <w:r>
        <w:rPr>
          <w:rFonts w:cstheme="minorHAnsi"/>
        </w:rPr>
        <w:t>[</w:t>
      </w:r>
      <w:r w:rsidR="00824168" w:rsidRPr="004C1CE8">
        <w:rPr>
          <w:rFonts w:cstheme="minorHAnsi"/>
        </w:rPr>
        <w:t>On [insert date] we wrote to the LA requesting payment and we were informed that it is the loc</w:t>
      </w:r>
      <w:r>
        <w:rPr>
          <w:rFonts w:cstheme="minorHAnsi"/>
        </w:rPr>
        <w:t>al authority’s position that [insert name of individual]</w:t>
      </w:r>
      <w:r w:rsidR="00824168" w:rsidRPr="004C1CE8">
        <w:rPr>
          <w:rFonts w:cstheme="minorHAnsi"/>
        </w:rPr>
        <w:t xml:space="preserve">’s needs are health needs. Since then we have sought payment for the outstanding sums, </w:t>
      </w:r>
      <w:r w:rsidR="00F70BCF" w:rsidRPr="004C1CE8">
        <w:rPr>
          <w:rFonts w:cstheme="minorHAnsi"/>
        </w:rPr>
        <w:t xml:space="preserve">together with agreement of an interim </w:t>
      </w:r>
      <w:r>
        <w:rPr>
          <w:rFonts w:cstheme="minorHAnsi"/>
        </w:rPr>
        <w:t>package of support for [insert name of individual]</w:t>
      </w:r>
      <w:r w:rsidR="00F70BCF" w:rsidRPr="004C1CE8">
        <w:rPr>
          <w:rFonts w:cstheme="minorHAnsi"/>
        </w:rPr>
        <w:t xml:space="preserve"> whilst the dispute is resolved, </w:t>
      </w:r>
      <w:r w:rsidR="00824168" w:rsidRPr="004C1CE8">
        <w:rPr>
          <w:rFonts w:cstheme="minorHAnsi"/>
        </w:rPr>
        <w:t>to no avail.</w:t>
      </w:r>
      <w:r>
        <w:rPr>
          <w:rFonts w:cstheme="minorHAnsi"/>
        </w:rPr>
        <w:t xml:space="preserve"> – amend as appropriate]</w:t>
      </w:r>
    </w:p>
    <w:p w:rsidR="00DC1FAE" w:rsidRPr="004C1CE8" w:rsidRDefault="00DC1FAE" w:rsidP="00DC1FAE">
      <w:pPr>
        <w:rPr>
          <w:rFonts w:cstheme="minorHAnsi"/>
          <w:b/>
        </w:rPr>
      </w:pPr>
      <w:r w:rsidRPr="004C1CE8">
        <w:rPr>
          <w:rFonts w:cstheme="minorHAnsi"/>
          <w:b/>
        </w:rPr>
        <w:t xml:space="preserve">The law </w:t>
      </w:r>
    </w:p>
    <w:p w:rsidR="00DC1FAE" w:rsidRPr="004C1CE8" w:rsidRDefault="00DC1FAE" w:rsidP="00DC1FAE">
      <w:pPr>
        <w:rPr>
          <w:rFonts w:cstheme="minorHAnsi"/>
        </w:rPr>
      </w:pPr>
      <w:r w:rsidRPr="004C1CE8">
        <w:rPr>
          <w:rFonts w:cstheme="minorHAnsi"/>
        </w:rPr>
        <w:lastRenderedPageBreak/>
        <w:t xml:space="preserve">Section 6 of the Care Act sets out a clear duty to cooperate. This duty requires you to work together </w:t>
      </w:r>
      <w:r w:rsidR="00824168" w:rsidRPr="004C1CE8">
        <w:rPr>
          <w:rFonts w:cstheme="minorHAnsi"/>
        </w:rPr>
        <w:t xml:space="preserve">[with the NHS body/ local authority – </w:t>
      </w:r>
      <w:r w:rsidR="004C1CE8">
        <w:rPr>
          <w:rFonts w:cstheme="minorHAnsi"/>
        </w:rPr>
        <w:t xml:space="preserve">insert and </w:t>
      </w:r>
      <w:r w:rsidR="00824168" w:rsidRPr="004C1CE8">
        <w:rPr>
          <w:rFonts w:cstheme="minorHAnsi"/>
        </w:rPr>
        <w:t xml:space="preserve">delete as appropriate]; </w:t>
      </w:r>
      <w:r w:rsidRPr="004C1CE8">
        <w:rPr>
          <w:rFonts w:cstheme="minorHAnsi"/>
        </w:rPr>
        <w:t xml:space="preserve">to ensure that the needs of Mr Cowman are met in the interim, whilst the funding dispute is resolved. </w:t>
      </w:r>
    </w:p>
    <w:p w:rsidR="00DC1FAE" w:rsidRPr="004C1CE8" w:rsidRDefault="00DC1FAE" w:rsidP="00DC1FAE">
      <w:pPr>
        <w:rPr>
          <w:rFonts w:cstheme="minorHAnsi"/>
        </w:rPr>
      </w:pPr>
      <w:r w:rsidRPr="004C1CE8">
        <w:rPr>
          <w:rFonts w:cstheme="minorHAnsi"/>
        </w:rPr>
        <w:t>The case law is clear on this point. In the Ombudsman Complaint no. 96/C/3868 against Calderdale MBC 24</w:t>
      </w:r>
      <w:r w:rsidRPr="004C1CE8">
        <w:rPr>
          <w:rFonts w:cstheme="minorHAnsi"/>
          <w:vertAlign w:val="superscript"/>
        </w:rPr>
        <w:t>th</w:t>
      </w:r>
      <w:r w:rsidRPr="004C1CE8">
        <w:rPr>
          <w:rFonts w:cstheme="minorHAnsi"/>
        </w:rPr>
        <w:t xml:space="preserve"> November 1998 para 30, the local authority and the NHS body failed to put support in place whilst negotiating over costs. The Ombudsman held that this conduct was unreasonable.</w:t>
      </w:r>
    </w:p>
    <w:p w:rsidR="00DC1FAE" w:rsidRPr="004C1CE8" w:rsidRDefault="00DC1FAE" w:rsidP="00DC1FAE">
      <w:pPr>
        <w:rPr>
          <w:rFonts w:cstheme="minorHAnsi"/>
        </w:rPr>
      </w:pPr>
      <w:r w:rsidRPr="004C1CE8">
        <w:rPr>
          <w:rFonts w:cstheme="minorHAnsi"/>
        </w:rPr>
        <w:t xml:space="preserve">Further in R(AM) v (1) Havering LBC and Tower Hamlets LBC [2015] EWHC 1004 (Admin) para 46, the High Court held that even where it was reasonably clear which public body is responsible for arranging care, it was an inexcusable failure of good social work practice for the public body who was not responsible for arranging care to ‘wash its hands’ of the family. </w:t>
      </w:r>
    </w:p>
    <w:p w:rsidR="00F70BCF" w:rsidRPr="004C1CE8" w:rsidRDefault="00F70BCF" w:rsidP="00DC1FAE">
      <w:pPr>
        <w:rPr>
          <w:rFonts w:cstheme="minorHAnsi"/>
          <w:b/>
        </w:rPr>
      </w:pPr>
    </w:p>
    <w:p w:rsidR="00DC1FAE" w:rsidRPr="004C1CE8" w:rsidRDefault="00DC1FAE" w:rsidP="00DC1FAE">
      <w:pPr>
        <w:rPr>
          <w:rFonts w:cstheme="minorHAnsi"/>
          <w:b/>
        </w:rPr>
      </w:pPr>
      <w:r w:rsidRPr="004C1CE8">
        <w:rPr>
          <w:rFonts w:cstheme="minorHAnsi"/>
          <w:b/>
        </w:rPr>
        <w:t xml:space="preserve">Next Steps </w:t>
      </w:r>
    </w:p>
    <w:p w:rsidR="00AB06EC" w:rsidRPr="004C1CE8" w:rsidRDefault="00DC1FAE" w:rsidP="00DC1FAE">
      <w:pPr>
        <w:rPr>
          <w:rFonts w:cstheme="minorHAnsi"/>
        </w:rPr>
      </w:pPr>
      <w:r w:rsidRPr="004C1CE8">
        <w:rPr>
          <w:rFonts w:cstheme="minorHAnsi"/>
        </w:rPr>
        <w:t>Given the substantial sums which have accrued whilst the funding has been in dispute, we respectfull</w:t>
      </w:r>
      <w:r w:rsidR="00AB06EC" w:rsidRPr="004C1CE8">
        <w:rPr>
          <w:rFonts w:cstheme="minorHAnsi"/>
        </w:rPr>
        <w:t>y request that</w:t>
      </w:r>
      <w:r w:rsidRPr="004C1CE8">
        <w:rPr>
          <w:rFonts w:cstheme="minorHAnsi"/>
        </w:rPr>
        <w:t xml:space="preserve"> </w:t>
      </w:r>
      <w:r w:rsidR="00AD3ACC" w:rsidRPr="004C1CE8">
        <w:rPr>
          <w:rFonts w:cstheme="minorHAnsi"/>
        </w:rPr>
        <w:t>[insert name of CCG</w:t>
      </w:r>
      <w:r w:rsidR="00284E0B">
        <w:rPr>
          <w:rFonts w:cstheme="minorHAnsi"/>
        </w:rPr>
        <w:t>/LA</w:t>
      </w:r>
      <w:r w:rsidR="00AB06EC" w:rsidRPr="004C1CE8">
        <w:rPr>
          <w:rFonts w:cstheme="minorHAnsi"/>
        </w:rPr>
        <w:t>]</w:t>
      </w:r>
      <w:r w:rsidR="00AD3ACC" w:rsidRPr="004C1CE8">
        <w:rPr>
          <w:rFonts w:cstheme="minorHAnsi"/>
        </w:rPr>
        <w:t xml:space="preserve"> and [inset name of LA</w:t>
      </w:r>
      <w:r w:rsidR="00284E0B">
        <w:rPr>
          <w:rFonts w:cstheme="minorHAnsi"/>
        </w:rPr>
        <w:t>/CCG</w:t>
      </w:r>
      <w:r w:rsidR="00AD3ACC" w:rsidRPr="004C1CE8">
        <w:rPr>
          <w:rFonts w:cstheme="minorHAnsi"/>
        </w:rPr>
        <w:t xml:space="preserve">] take immediate steps to resolve this situation. </w:t>
      </w:r>
      <w:r w:rsidR="00AB06EC" w:rsidRPr="004C1CE8">
        <w:rPr>
          <w:rFonts w:cstheme="minorHAnsi"/>
        </w:rPr>
        <w:t xml:space="preserve">A copy of this letter has been sent to both parties. </w:t>
      </w:r>
    </w:p>
    <w:p w:rsidR="00AB06EC" w:rsidRPr="004C1CE8" w:rsidRDefault="00AB06EC" w:rsidP="00DC1FAE">
      <w:pPr>
        <w:rPr>
          <w:rFonts w:cstheme="minorHAnsi"/>
        </w:rPr>
      </w:pPr>
      <w:r w:rsidRPr="004C1CE8">
        <w:rPr>
          <w:rFonts w:cstheme="minorHAnsi"/>
        </w:rPr>
        <w:t>We look forward to:</w:t>
      </w:r>
    </w:p>
    <w:p w:rsidR="00AB06EC" w:rsidRPr="004C1CE8" w:rsidRDefault="00AB06EC" w:rsidP="00AB06EC">
      <w:pPr>
        <w:pStyle w:val="ListParagraph"/>
        <w:numPr>
          <w:ilvl w:val="0"/>
          <w:numId w:val="2"/>
        </w:numPr>
        <w:rPr>
          <w:rFonts w:asciiTheme="minorHAnsi" w:eastAsiaTheme="minorHAnsi" w:hAnsiTheme="minorHAnsi" w:cstheme="minorHAnsi"/>
          <w:sz w:val="22"/>
          <w:szCs w:val="22"/>
          <w:lang w:eastAsia="en-US"/>
        </w:rPr>
      </w:pPr>
      <w:r w:rsidRPr="004C1CE8">
        <w:rPr>
          <w:rFonts w:asciiTheme="minorHAnsi" w:hAnsiTheme="minorHAnsi" w:cstheme="minorHAnsi"/>
          <w:sz w:val="22"/>
          <w:szCs w:val="22"/>
        </w:rPr>
        <w:t xml:space="preserve">receiving a substantive response to this </w:t>
      </w:r>
      <w:r w:rsidR="00CA1B5F" w:rsidRPr="004C1CE8">
        <w:rPr>
          <w:rFonts w:asciiTheme="minorHAnsi" w:hAnsiTheme="minorHAnsi" w:cstheme="minorHAnsi"/>
          <w:sz w:val="22"/>
          <w:szCs w:val="22"/>
        </w:rPr>
        <w:t xml:space="preserve">letter within </w:t>
      </w:r>
      <w:r w:rsidR="00CA1B5F" w:rsidRPr="004C1CE8">
        <w:rPr>
          <w:rFonts w:asciiTheme="minorHAnsi" w:hAnsiTheme="minorHAnsi" w:cstheme="minorHAnsi"/>
          <w:b/>
          <w:sz w:val="22"/>
          <w:szCs w:val="22"/>
        </w:rPr>
        <w:t xml:space="preserve">7 </w:t>
      </w:r>
      <w:r w:rsidRPr="004C1CE8">
        <w:rPr>
          <w:rFonts w:asciiTheme="minorHAnsi" w:hAnsiTheme="minorHAnsi" w:cstheme="minorHAnsi"/>
          <w:b/>
          <w:sz w:val="22"/>
          <w:szCs w:val="22"/>
        </w:rPr>
        <w:t>days</w:t>
      </w:r>
      <w:r w:rsidRPr="004C1CE8">
        <w:rPr>
          <w:rFonts w:asciiTheme="minorHAnsi" w:hAnsiTheme="minorHAnsi" w:cstheme="minorHAnsi"/>
          <w:sz w:val="22"/>
          <w:szCs w:val="22"/>
        </w:rPr>
        <w:t xml:space="preserve"> confirming that the outstanding sums will be paid within </w:t>
      </w:r>
      <w:r w:rsidRPr="004C1CE8">
        <w:rPr>
          <w:rFonts w:asciiTheme="minorHAnsi" w:hAnsiTheme="minorHAnsi" w:cstheme="minorHAnsi"/>
          <w:b/>
          <w:sz w:val="22"/>
          <w:szCs w:val="22"/>
        </w:rPr>
        <w:t>14 days</w:t>
      </w:r>
      <w:r w:rsidRPr="004C1CE8">
        <w:rPr>
          <w:rFonts w:asciiTheme="minorHAnsi" w:hAnsiTheme="minorHAnsi" w:cstheme="minorHAnsi"/>
          <w:sz w:val="22"/>
          <w:szCs w:val="22"/>
        </w:rPr>
        <w:t xml:space="preserve">; </w:t>
      </w:r>
    </w:p>
    <w:p w:rsidR="00AB06EC" w:rsidRPr="004C1CE8" w:rsidRDefault="00AB06EC" w:rsidP="00AB06EC">
      <w:pPr>
        <w:pStyle w:val="ListParagraph"/>
        <w:numPr>
          <w:ilvl w:val="0"/>
          <w:numId w:val="2"/>
        </w:numPr>
        <w:rPr>
          <w:rFonts w:asciiTheme="minorHAnsi" w:eastAsiaTheme="minorHAnsi" w:hAnsiTheme="minorHAnsi" w:cstheme="minorHAnsi"/>
          <w:sz w:val="22"/>
          <w:szCs w:val="22"/>
          <w:lang w:eastAsia="en-US"/>
        </w:rPr>
      </w:pPr>
      <w:r w:rsidRPr="004C1CE8">
        <w:rPr>
          <w:rFonts w:asciiTheme="minorHAnsi" w:hAnsiTheme="minorHAnsi" w:cstheme="minorHAnsi"/>
          <w:sz w:val="22"/>
          <w:szCs w:val="22"/>
        </w:rPr>
        <w:t xml:space="preserve">receiving payment of the outstanding sums within 14 days  </w:t>
      </w:r>
    </w:p>
    <w:p w:rsidR="00AB06EC" w:rsidRPr="004C1CE8" w:rsidRDefault="00AB06EC" w:rsidP="00AB06EC">
      <w:pPr>
        <w:pStyle w:val="ListParagraph"/>
        <w:numPr>
          <w:ilvl w:val="0"/>
          <w:numId w:val="2"/>
        </w:numPr>
        <w:rPr>
          <w:rFonts w:asciiTheme="minorHAnsi" w:eastAsiaTheme="minorHAnsi" w:hAnsiTheme="minorHAnsi" w:cstheme="minorHAnsi"/>
          <w:sz w:val="22"/>
          <w:szCs w:val="22"/>
          <w:lang w:eastAsia="en-US"/>
        </w:rPr>
      </w:pPr>
      <w:r w:rsidRPr="004C1CE8">
        <w:rPr>
          <w:rFonts w:asciiTheme="minorHAnsi" w:hAnsiTheme="minorHAnsi" w:cstheme="minorHAnsi"/>
          <w:sz w:val="22"/>
          <w:szCs w:val="22"/>
        </w:rPr>
        <w:t xml:space="preserve">receiving confirmation </w:t>
      </w:r>
      <w:r w:rsidR="00F70BCF" w:rsidRPr="004C1CE8">
        <w:rPr>
          <w:rFonts w:asciiTheme="minorHAnsi" w:hAnsiTheme="minorHAnsi" w:cstheme="minorHAnsi"/>
          <w:sz w:val="22"/>
          <w:szCs w:val="22"/>
        </w:rPr>
        <w:t xml:space="preserve">within </w:t>
      </w:r>
      <w:r w:rsidR="00F70BCF" w:rsidRPr="004C1CE8">
        <w:rPr>
          <w:rFonts w:asciiTheme="minorHAnsi" w:hAnsiTheme="minorHAnsi" w:cstheme="minorHAnsi"/>
          <w:b/>
          <w:sz w:val="22"/>
          <w:szCs w:val="22"/>
        </w:rPr>
        <w:t>7 days</w:t>
      </w:r>
      <w:r w:rsidR="00F70BCF" w:rsidRPr="004C1CE8">
        <w:rPr>
          <w:rFonts w:asciiTheme="minorHAnsi" w:hAnsiTheme="minorHAnsi" w:cstheme="minorHAnsi"/>
          <w:sz w:val="22"/>
          <w:szCs w:val="22"/>
        </w:rPr>
        <w:t xml:space="preserve"> </w:t>
      </w:r>
      <w:r w:rsidRPr="004C1CE8">
        <w:rPr>
          <w:rFonts w:asciiTheme="minorHAnsi" w:hAnsiTheme="minorHAnsi" w:cstheme="minorHAnsi"/>
          <w:sz w:val="22"/>
          <w:szCs w:val="22"/>
        </w:rPr>
        <w:t>that an</w:t>
      </w:r>
      <w:r w:rsidR="00F70BCF" w:rsidRPr="004C1CE8">
        <w:rPr>
          <w:rFonts w:asciiTheme="minorHAnsi" w:hAnsiTheme="minorHAnsi" w:cstheme="minorHAnsi"/>
          <w:sz w:val="22"/>
          <w:szCs w:val="22"/>
        </w:rPr>
        <w:t xml:space="preserve"> interim package of support has</w:t>
      </w:r>
      <w:r w:rsidRPr="004C1CE8">
        <w:rPr>
          <w:rFonts w:asciiTheme="minorHAnsi" w:hAnsiTheme="minorHAnsi" w:cstheme="minorHAnsi"/>
          <w:sz w:val="22"/>
          <w:szCs w:val="22"/>
        </w:rPr>
        <w:t xml:space="preserve"> be</w:t>
      </w:r>
      <w:r w:rsidR="00F70BCF" w:rsidRPr="004C1CE8">
        <w:rPr>
          <w:rFonts w:asciiTheme="minorHAnsi" w:hAnsiTheme="minorHAnsi" w:cstheme="minorHAnsi"/>
          <w:sz w:val="22"/>
          <w:szCs w:val="22"/>
        </w:rPr>
        <w:t>en</w:t>
      </w:r>
      <w:r w:rsidRPr="004C1CE8">
        <w:rPr>
          <w:rFonts w:asciiTheme="minorHAnsi" w:hAnsiTheme="minorHAnsi" w:cstheme="minorHAnsi"/>
          <w:sz w:val="22"/>
          <w:szCs w:val="22"/>
        </w:rPr>
        <w:t xml:space="preserve"> agreed </w:t>
      </w:r>
      <w:r w:rsidR="00F70BCF" w:rsidRPr="004C1CE8">
        <w:rPr>
          <w:rFonts w:asciiTheme="minorHAnsi" w:hAnsiTheme="minorHAnsi" w:cstheme="minorHAnsi"/>
          <w:sz w:val="22"/>
          <w:szCs w:val="22"/>
        </w:rPr>
        <w:t>as well as the details of said interim package of support</w:t>
      </w:r>
      <w:r w:rsidRPr="004C1CE8">
        <w:rPr>
          <w:rFonts w:asciiTheme="minorHAnsi" w:hAnsiTheme="minorHAnsi" w:cstheme="minorHAnsi"/>
          <w:sz w:val="22"/>
          <w:szCs w:val="22"/>
        </w:rPr>
        <w:t xml:space="preserve"> </w:t>
      </w:r>
    </w:p>
    <w:p w:rsidR="00AB06EC" w:rsidRPr="004C1CE8" w:rsidRDefault="00AB06EC" w:rsidP="00AB06EC">
      <w:pPr>
        <w:pStyle w:val="ListParagraph"/>
        <w:numPr>
          <w:ilvl w:val="0"/>
          <w:numId w:val="2"/>
        </w:numPr>
        <w:rPr>
          <w:rFonts w:asciiTheme="minorHAnsi" w:eastAsiaTheme="minorHAnsi" w:hAnsiTheme="minorHAnsi" w:cstheme="minorHAnsi"/>
          <w:sz w:val="22"/>
          <w:szCs w:val="22"/>
          <w:lang w:eastAsia="en-US"/>
        </w:rPr>
      </w:pPr>
      <w:r w:rsidRPr="004C1CE8">
        <w:rPr>
          <w:rFonts w:asciiTheme="minorHAnsi" w:hAnsiTheme="minorHAnsi" w:cstheme="minorHAnsi"/>
          <w:sz w:val="22"/>
          <w:szCs w:val="22"/>
        </w:rPr>
        <w:t xml:space="preserve">receiving [monthly payment] for the interim package of support whilst the final agreed package of support is agreed and arranged. </w:t>
      </w:r>
    </w:p>
    <w:p w:rsidR="00AB06EC" w:rsidRPr="004C1CE8" w:rsidRDefault="00AB06EC">
      <w:pPr>
        <w:rPr>
          <w:rFonts w:cstheme="minorHAnsi"/>
        </w:rPr>
      </w:pPr>
    </w:p>
    <w:p w:rsidR="00AB06EC" w:rsidRPr="004C1CE8" w:rsidRDefault="00AB06EC">
      <w:pPr>
        <w:rPr>
          <w:rFonts w:cstheme="minorHAnsi"/>
        </w:rPr>
      </w:pPr>
      <w:r w:rsidRPr="004C1CE8">
        <w:rPr>
          <w:rFonts w:cstheme="minorHAnsi"/>
        </w:rPr>
        <w:t xml:space="preserve">If we do not hear from you in this regard </w:t>
      </w:r>
      <w:r w:rsidR="00CA1B5F" w:rsidRPr="004C1CE8">
        <w:rPr>
          <w:rFonts w:cstheme="minorHAnsi"/>
        </w:rPr>
        <w:t xml:space="preserve">by [insert date 7 days from date sent]; </w:t>
      </w:r>
      <w:r w:rsidRPr="004C1CE8">
        <w:rPr>
          <w:rFonts w:cstheme="minorHAnsi"/>
        </w:rPr>
        <w:t>we will be left with no option but to seek further legal ad</w:t>
      </w:r>
      <w:r w:rsidR="00F70BCF" w:rsidRPr="004C1CE8">
        <w:rPr>
          <w:rFonts w:cstheme="minorHAnsi"/>
        </w:rPr>
        <w:t>vice in relation to this matter, and to give notice to the official solicitor that you are not meeting your duties in relation to meeting the car</w:t>
      </w:r>
      <w:r w:rsidR="00284E0B">
        <w:rPr>
          <w:rFonts w:cstheme="minorHAnsi"/>
        </w:rPr>
        <w:t>e and support needs of [insert name of individual]</w:t>
      </w:r>
      <w:r w:rsidR="00F70BCF" w:rsidRPr="004C1CE8">
        <w:rPr>
          <w:rFonts w:cstheme="minorHAnsi"/>
        </w:rPr>
        <w:t xml:space="preserve">. </w:t>
      </w:r>
      <w:r w:rsidRPr="004C1CE8">
        <w:rPr>
          <w:rFonts w:cstheme="minorHAnsi"/>
        </w:rPr>
        <w:t xml:space="preserve"> </w:t>
      </w:r>
    </w:p>
    <w:p w:rsidR="00AB06EC" w:rsidRPr="004C1CE8" w:rsidRDefault="00AB06EC">
      <w:pPr>
        <w:rPr>
          <w:rFonts w:cstheme="minorHAnsi"/>
        </w:rPr>
      </w:pPr>
      <w:r w:rsidRPr="004C1CE8">
        <w:rPr>
          <w:rFonts w:cstheme="minorHAnsi"/>
        </w:rPr>
        <w:t xml:space="preserve">Yours sincerely, </w:t>
      </w:r>
    </w:p>
    <w:p w:rsidR="00AB06EC" w:rsidRPr="004C1CE8" w:rsidRDefault="00AB06EC">
      <w:pPr>
        <w:rPr>
          <w:rFonts w:cstheme="minorHAnsi"/>
        </w:rPr>
      </w:pPr>
      <w:r w:rsidRPr="004C1CE8">
        <w:rPr>
          <w:rFonts w:cstheme="minorHAnsi"/>
        </w:rPr>
        <w:t xml:space="preserve">[insert name] </w:t>
      </w:r>
    </w:p>
    <w:p w:rsidR="00AB06EC" w:rsidRPr="004C1CE8" w:rsidRDefault="00AB06EC">
      <w:pPr>
        <w:rPr>
          <w:rFonts w:cstheme="minorHAnsi"/>
        </w:rPr>
      </w:pPr>
    </w:p>
    <w:p w:rsidR="004C1CE8" w:rsidRDefault="00CA1B5F">
      <w:pPr>
        <w:rPr>
          <w:rFonts w:cstheme="minorHAnsi"/>
        </w:rPr>
      </w:pPr>
      <w:r w:rsidRPr="004C1CE8">
        <w:rPr>
          <w:rFonts w:cstheme="minorHAnsi"/>
        </w:rPr>
        <w:t xml:space="preserve">cc. </w:t>
      </w:r>
    </w:p>
    <w:p w:rsidR="00CA1B5F" w:rsidRPr="004C1CE8" w:rsidRDefault="00CA1B5F">
      <w:pPr>
        <w:rPr>
          <w:rFonts w:cstheme="minorHAnsi"/>
        </w:rPr>
      </w:pPr>
      <w:r w:rsidRPr="004C1CE8">
        <w:rPr>
          <w:rFonts w:cstheme="minorHAnsi"/>
        </w:rPr>
        <w:t>monitoring officer</w:t>
      </w:r>
      <w:r w:rsidR="004C1CE8" w:rsidRPr="004C1CE8">
        <w:rPr>
          <w:rFonts w:cstheme="minorHAnsi"/>
        </w:rPr>
        <w:t xml:space="preserve"> care of the Director of legal services  </w:t>
      </w:r>
    </w:p>
    <w:p w:rsidR="00284E0B" w:rsidRPr="004C1CE8" w:rsidRDefault="00284E0B" w:rsidP="00284E0B">
      <w:pPr>
        <w:rPr>
          <w:rFonts w:cstheme="minorHAnsi"/>
        </w:rPr>
      </w:pPr>
      <w:r>
        <w:rPr>
          <w:rFonts w:cstheme="minorHAnsi"/>
          <w:lang w:val="en-US"/>
        </w:rPr>
        <w:t>[note that a copy of the letter sent to the CCG must be sent to the LA and vice vers</w:t>
      </w:r>
      <w:bookmarkStart w:id="0" w:name="_GoBack"/>
      <w:bookmarkEnd w:id="0"/>
      <w:r>
        <w:rPr>
          <w:rFonts w:cstheme="minorHAnsi"/>
          <w:lang w:val="en-US"/>
        </w:rPr>
        <w:t>a]</w:t>
      </w:r>
      <w:r w:rsidR="004C1CE8" w:rsidRPr="004C1CE8">
        <w:rPr>
          <w:rFonts w:cstheme="minorHAnsi"/>
          <w:lang w:val="en-US"/>
        </w:rPr>
        <w:br/>
      </w:r>
    </w:p>
    <w:p w:rsidR="004C1CE8" w:rsidRPr="004C1CE8" w:rsidRDefault="004C1CE8" w:rsidP="004C1CE8">
      <w:pPr>
        <w:rPr>
          <w:rFonts w:cstheme="minorHAnsi"/>
        </w:rPr>
      </w:pPr>
    </w:p>
    <w:sectPr w:rsidR="004C1CE8" w:rsidRPr="004C1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10417"/>
    <w:multiLevelType w:val="hybridMultilevel"/>
    <w:tmpl w:val="B63E1690"/>
    <w:lvl w:ilvl="0" w:tplc="C51418B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A413C"/>
    <w:multiLevelType w:val="hybridMultilevel"/>
    <w:tmpl w:val="C5FA970C"/>
    <w:lvl w:ilvl="0" w:tplc="2AA4264E">
      <w:start w:val="1"/>
      <w:numFmt w:val="bullet"/>
      <w:lvlText w:val="•"/>
      <w:lvlJc w:val="left"/>
      <w:pPr>
        <w:tabs>
          <w:tab w:val="num" w:pos="720"/>
        </w:tabs>
        <w:ind w:left="720" w:hanging="360"/>
      </w:pPr>
      <w:rPr>
        <w:rFonts w:ascii="Times New Roman" w:hAnsi="Times New Roman" w:hint="default"/>
      </w:rPr>
    </w:lvl>
    <w:lvl w:ilvl="1" w:tplc="E6C4A2EC" w:tentative="1">
      <w:start w:val="1"/>
      <w:numFmt w:val="bullet"/>
      <w:lvlText w:val="•"/>
      <w:lvlJc w:val="left"/>
      <w:pPr>
        <w:tabs>
          <w:tab w:val="num" w:pos="1440"/>
        </w:tabs>
        <w:ind w:left="1440" w:hanging="360"/>
      </w:pPr>
      <w:rPr>
        <w:rFonts w:ascii="Times New Roman" w:hAnsi="Times New Roman" w:hint="default"/>
      </w:rPr>
    </w:lvl>
    <w:lvl w:ilvl="2" w:tplc="D7B6F50C" w:tentative="1">
      <w:start w:val="1"/>
      <w:numFmt w:val="bullet"/>
      <w:lvlText w:val="•"/>
      <w:lvlJc w:val="left"/>
      <w:pPr>
        <w:tabs>
          <w:tab w:val="num" w:pos="2160"/>
        </w:tabs>
        <w:ind w:left="2160" w:hanging="360"/>
      </w:pPr>
      <w:rPr>
        <w:rFonts w:ascii="Times New Roman" w:hAnsi="Times New Roman" w:hint="default"/>
      </w:rPr>
    </w:lvl>
    <w:lvl w:ilvl="3" w:tplc="8E968C04" w:tentative="1">
      <w:start w:val="1"/>
      <w:numFmt w:val="bullet"/>
      <w:lvlText w:val="•"/>
      <w:lvlJc w:val="left"/>
      <w:pPr>
        <w:tabs>
          <w:tab w:val="num" w:pos="2880"/>
        </w:tabs>
        <w:ind w:left="2880" w:hanging="360"/>
      </w:pPr>
      <w:rPr>
        <w:rFonts w:ascii="Times New Roman" w:hAnsi="Times New Roman" w:hint="default"/>
      </w:rPr>
    </w:lvl>
    <w:lvl w:ilvl="4" w:tplc="FA52D034" w:tentative="1">
      <w:start w:val="1"/>
      <w:numFmt w:val="bullet"/>
      <w:lvlText w:val="•"/>
      <w:lvlJc w:val="left"/>
      <w:pPr>
        <w:tabs>
          <w:tab w:val="num" w:pos="3600"/>
        </w:tabs>
        <w:ind w:left="3600" w:hanging="360"/>
      </w:pPr>
      <w:rPr>
        <w:rFonts w:ascii="Times New Roman" w:hAnsi="Times New Roman" w:hint="default"/>
      </w:rPr>
    </w:lvl>
    <w:lvl w:ilvl="5" w:tplc="D6EC96B4" w:tentative="1">
      <w:start w:val="1"/>
      <w:numFmt w:val="bullet"/>
      <w:lvlText w:val="•"/>
      <w:lvlJc w:val="left"/>
      <w:pPr>
        <w:tabs>
          <w:tab w:val="num" w:pos="4320"/>
        </w:tabs>
        <w:ind w:left="4320" w:hanging="360"/>
      </w:pPr>
      <w:rPr>
        <w:rFonts w:ascii="Times New Roman" w:hAnsi="Times New Roman" w:hint="default"/>
      </w:rPr>
    </w:lvl>
    <w:lvl w:ilvl="6" w:tplc="F4CCCAF4" w:tentative="1">
      <w:start w:val="1"/>
      <w:numFmt w:val="bullet"/>
      <w:lvlText w:val="•"/>
      <w:lvlJc w:val="left"/>
      <w:pPr>
        <w:tabs>
          <w:tab w:val="num" w:pos="5040"/>
        </w:tabs>
        <w:ind w:left="5040" w:hanging="360"/>
      </w:pPr>
      <w:rPr>
        <w:rFonts w:ascii="Times New Roman" w:hAnsi="Times New Roman" w:hint="default"/>
      </w:rPr>
    </w:lvl>
    <w:lvl w:ilvl="7" w:tplc="8E2EEF0C" w:tentative="1">
      <w:start w:val="1"/>
      <w:numFmt w:val="bullet"/>
      <w:lvlText w:val="•"/>
      <w:lvlJc w:val="left"/>
      <w:pPr>
        <w:tabs>
          <w:tab w:val="num" w:pos="5760"/>
        </w:tabs>
        <w:ind w:left="5760" w:hanging="360"/>
      </w:pPr>
      <w:rPr>
        <w:rFonts w:ascii="Times New Roman" w:hAnsi="Times New Roman" w:hint="default"/>
      </w:rPr>
    </w:lvl>
    <w:lvl w:ilvl="8" w:tplc="40102D5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B7"/>
    <w:rsid w:val="001B707B"/>
    <w:rsid w:val="001C6F7E"/>
    <w:rsid w:val="00267671"/>
    <w:rsid w:val="00284E0B"/>
    <w:rsid w:val="003168B7"/>
    <w:rsid w:val="004C1CE8"/>
    <w:rsid w:val="00707DCE"/>
    <w:rsid w:val="00824168"/>
    <w:rsid w:val="00AB06EC"/>
    <w:rsid w:val="00AD3ACC"/>
    <w:rsid w:val="00BE3A2F"/>
    <w:rsid w:val="00CA1B5F"/>
    <w:rsid w:val="00DA3428"/>
    <w:rsid w:val="00DC1FAE"/>
    <w:rsid w:val="00E836B5"/>
    <w:rsid w:val="00F7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0286"/>
  <w15:chartTrackingRefBased/>
  <w15:docId w15:val="{2A126FF0-CDC4-4832-A113-8431071C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A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1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5663">
      <w:bodyDiv w:val="1"/>
      <w:marLeft w:val="0"/>
      <w:marRight w:val="0"/>
      <w:marTop w:val="0"/>
      <w:marBottom w:val="0"/>
      <w:divBdr>
        <w:top w:val="none" w:sz="0" w:space="0" w:color="auto"/>
        <w:left w:val="none" w:sz="0" w:space="0" w:color="auto"/>
        <w:bottom w:val="none" w:sz="0" w:space="0" w:color="auto"/>
        <w:right w:val="none" w:sz="0" w:space="0" w:color="auto"/>
      </w:divBdr>
    </w:div>
    <w:div w:id="1535191895">
      <w:bodyDiv w:val="1"/>
      <w:marLeft w:val="0"/>
      <w:marRight w:val="0"/>
      <w:marTop w:val="0"/>
      <w:marBottom w:val="0"/>
      <w:divBdr>
        <w:top w:val="none" w:sz="0" w:space="0" w:color="auto"/>
        <w:left w:val="none" w:sz="0" w:space="0" w:color="auto"/>
        <w:bottom w:val="none" w:sz="0" w:space="0" w:color="auto"/>
        <w:right w:val="none" w:sz="0" w:space="0" w:color="auto"/>
      </w:divBdr>
    </w:div>
    <w:div w:id="1986083854">
      <w:bodyDiv w:val="1"/>
      <w:marLeft w:val="0"/>
      <w:marRight w:val="0"/>
      <w:marTop w:val="0"/>
      <w:marBottom w:val="0"/>
      <w:divBdr>
        <w:top w:val="none" w:sz="0" w:space="0" w:color="auto"/>
        <w:left w:val="none" w:sz="0" w:space="0" w:color="auto"/>
        <w:bottom w:val="none" w:sz="0" w:space="0" w:color="auto"/>
        <w:right w:val="none" w:sz="0" w:space="0" w:color="auto"/>
      </w:divBdr>
      <w:divsChild>
        <w:div w:id="1369572124">
          <w:marLeft w:val="547"/>
          <w:marRight w:val="0"/>
          <w:marTop w:val="106"/>
          <w:marBottom w:val="0"/>
          <w:divBdr>
            <w:top w:val="none" w:sz="0" w:space="0" w:color="auto"/>
            <w:left w:val="none" w:sz="0" w:space="0" w:color="auto"/>
            <w:bottom w:val="none" w:sz="0" w:space="0" w:color="auto"/>
            <w:right w:val="none" w:sz="0" w:space="0" w:color="auto"/>
          </w:divBdr>
        </w:div>
        <w:div w:id="189147453">
          <w:marLeft w:val="547"/>
          <w:marRight w:val="0"/>
          <w:marTop w:val="106"/>
          <w:marBottom w:val="0"/>
          <w:divBdr>
            <w:top w:val="none" w:sz="0" w:space="0" w:color="auto"/>
            <w:left w:val="none" w:sz="0" w:space="0" w:color="auto"/>
            <w:bottom w:val="none" w:sz="0" w:space="0" w:color="auto"/>
            <w:right w:val="none" w:sz="0" w:space="0" w:color="auto"/>
          </w:divBdr>
        </w:div>
        <w:div w:id="18864812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Gerstheimer</dc:creator>
  <cp:keywords/>
  <dc:description/>
  <cp:lastModifiedBy>Kari Gerstheimer</cp:lastModifiedBy>
  <cp:revision>3</cp:revision>
  <dcterms:created xsi:type="dcterms:W3CDTF">2018-07-25T15:43:00Z</dcterms:created>
  <dcterms:modified xsi:type="dcterms:W3CDTF">2018-07-25T15:51:00Z</dcterms:modified>
</cp:coreProperties>
</file>