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54" w:rsidRDefault="00E0514C" w:rsidP="00C24B0F">
      <w:pPr>
        <w:rPr>
          <w:rFonts w:ascii="Arial" w:hAnsi="Arial" w:cs="Arial"/>
          <w:sz w:val="24"/>
          <w:szCs w:val="24"/>
        </w:rPr>
      </w:pPr>
      <w:r w:rsidRPr="00243054">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5CADCE3A" wp14:editId="12CD713F">
                <wp:simplePos x="0" y="0"/>
                <wp:positionH relativeFrom="margin">
                  <wp:align>right</wp:align>
                </wp:positionH>
                <wp:positionV relativeFrom="paragraph">
                  <wp:posOffset>0</wp:posOffset>
                </wp:positionV>
                <wp:extent cx="5705475" cy="2943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43225"/>
                        </a:xfrm>
                        <a:prstGeom prst="rect">
                          <a:avLst/>
                        </a:prstGeom>
                        <a:solidFill>
                          <a:srgbClr val="FFFFFF"/>
                        </a:solidFill>
                        <a:ln w="9525">
                          <a:solidFill>
                            <a:srgbClr val="000000"/>
                          </a:solidFill>
                          <a:miter lim="800000"/>
                          <a:headEnd/>
                          <a:tailEnd/>
                        </a:ln>
                      </wps:spPr>
                      <wps:txbx>
                        <w:txbxContent>
                          <w:p w:rsidR="00E0514C" w:rsidRDefault="00E0514C">
                            <w:pPr>
                              <w:rPr>
                                <w:sz w:val="24"/>
                                <w:szCs w:val="24"/>
                                <w:highlight w:val="yellow"/>
                              </w:rPr>
                            </w:pPr>
                            <w:r>
                              <w:rPr>
                                <w:sz w:val="24"/>
                                <w:szCs w:val="24"/>
                                <w:highlight w:val="yellow"/>
                              </w:rPr>
                              <w:t>This letter applied to non-residential care charging only.</w:t>
                            </w:r>
                          </w:p>
                          <w:p w:rsidR="00243054" w:rsidRPr="00E0514C" w:rsidRDefault="00243054">
                            <w:pPr>
                              <w:rPr>
                                <w:sz w:val="24"/>
                                <w:szCs w:val="24"/>
                                <w:highlight w:val="yellow"/>
                              </w:rPr>
                            </w:pPr>
                            <w:r w:rsidRPr="00E0514C">
                              <w:rPr>
                                <w:sz w:val="24"/>
                                <w:szCs w:val="24"/>
                                <w:highlight w:val="yellow"/>
                              </w:rPr>
                              <w:t>Please note – each local authority will have its own policy in relation to financial charging for adult social care. You should read the policy before making your written complaint so that you know:</w:t>
                            </w:r>
                          </w:p>
                          <w:p w:rsidR="00243054" w:rsidRPr="00E0514C" w:rsidRDefault="00243054" w:rsidP="00243054">
                            <w:pPr>
                              <w:pStyle w:val="ListParagraph"/>
                              <w:numPr>
                                <w:ilvl w:val="0"/>
                                <w:numId w:val="2"/>
                              </w:numPr>
                              <w:rPr>
                                <w:sz w:val="24"/>
                                <w:szCs w:val="24"/>
                                <w:highlight w:val="yellow"/>
                              </w:rPr>
                            </w:pPr>
                            <w:r w:rsidRPr="00E0514C">
                              <w:rPr>
                                <w:sz w:val="24"/>
                                <w:szCs w:val="24"/>
                                <w:highlight w:val="yellow"/>
                              </w:rPr>
                              <w:t>What their charging policy is</w:t>
                            </w:r>
                          </w:p>
                          <w:p w:rsidR="00CF3327" w:rsidRPr="00E0514C" w:rsidRDefault="00243054" w:rsidP="00243054">
                            <w:pPr>
                              <w:pStyle w:val="ListParagraph"/>
                              <w:numPr>
                                <w:ilvl w:val="0"/>
                                <w:numId w:val="2"/>
                              </w:numPr>
                              <w:rPr>
                                <w:sz w:val="24"/>
                                <w:szCs w:val="24"/>
                                <w:highlight w:val="yellow"/>
                              </w:rPr>
                            </w:pPr>
                            <w:r w:rsidRPr="00E0514C">
                              <w:rPr>
                                <w:sz w:val="24"/>
                                <w:szCs w:val="24"/>
                                <w:highlight w:val="yellow"/>
                              </w:rPr>
                              <w:t xml:space="preserve">Whether there is a specific </w:t>
                            </w:r>
                            <w:r w:rsidR="00CF3327" w:rsidRPr="00E0514C">
                              <w:rPr>
                                <w:sz w:val="24"/>
                                <w:szCs w:val="24"/>
                                <w:highlight w:val="yellow"/>
                              </w:rPr>
                              <w:t>procedure that needs to be followed in order</w:t>
                            </w:r>
                            <w:r w:rsidRPr="00E0514C">
                              <w:rPr>
                                <w:sz w:val="24"/>
                                <w:szCs w:val="24"/>
                                <w:highlight w:val="yellow"/>
                              </w:rPr>
                              <w:t xml:space="preserve"> to challenge the financial assessment</w:t>
                            </w:r>
                            <w:r w:rsidR="00CF3327" w:rsidRPr="00E0514C">
                              <w:rPr>
                                <w:sz w:val="24"/>
                                <w:szCs w:val="24"/>
                                <w:highlight w:val="yellow"/>
                              </w:rPr>
                              <w:t>; and</w:t>
                            </w:r>
                          </w:p>
                          <w:p w:rsidR="00243054" w:rsidRPr="00E0514C" w:rsidRDefault="00CF3327" w:rsidP="00243054">
                            <w:pPr>
                              <w:pStyle w:val="ListParagraph"/>
                              <w:numPr>
                                <w:ilvl w:val="0"/>
                                <w:numId w:val="2"/>
                              </w:numPr>
                              <w:rPr>
                                <w:sz w:val="24"/>
                                <w:szCs w:val="24"/>
                                <w:highlight w:val="yellow"/>
                              </w:rPr>
                            </w:pPr>
                            <w:r w:rsidRPr="00E0514C">
                              <w:rPr>
                                <w:sz w:val="24"/>
                                <w:szCs w:val="24"/>
                                <w:highlight w:val="yellow"/>
                              </w:rPr>
                              <w:t>Whether</w:t>
                            </w:r>
                            <w:r w:rsidR="00243054" w:rsidRPr="00E0514C">
                              <w:rPr>
                                <w:sz w:val="24"/>
                                <w:szCs w:val="24"/>
                                <w:highlight w:val="yellow"/>
                              </w:rPr>
                              <w:t xml:space="preserve"> the challenge has to be made within a certain amount of time.</w:t>
                            </w:r>
                          </w:p>
                          <w:p w:rsidR="00E0514C" w:rsidRPr="00E0514C" w:rsidRDefault="00E0514C" w:rsidP="00E0514C">
                            <w:pPr>
                              <w:rPr>
                                <w:highlight w:val="yellow"/>
                              </w:rPr>
                            </w:pPr>
                            <w:r w:rsidRPr="00E0514C">
                              <w:rPr>
                                <w:highlight w:val="yellow"/>
                              </w:rPr>
                              <w:t>Please do note that once you receive a response, or if no response is forthcoming within 14 days you should seek further legal advice on your rights</w:t>
                            </w:r>
                          </w:p>
                          <w:p w:rsidR="00E0514C" w:rsidRDefault="00E0514C" w:rsidP="00E0514C">
                            <w:r w:rsidRPr="00E0514C">
                              <w:rPr>
                                <w:highlight w:val="yellow"/>
                              </w:rPr>
                              <w:t>DELETE THIS BOX BEFORE SENDING THIS LETTER</w:t>
                            </w:r>
                          </w:p>
                          <w:p w:rsidR="00E0514C" w:rsidRPr="00E0514C" w:rsidRDefault="00E0514C" w:rsidP="00E0514C">
                            <w:pPr>
                              <w:rPr>
                                <w:b/>
                                <w:sz w:val="24"/>
                                <w:szCs w:val="24"/>
                                <w:highlight w:val="yellow"/>
                              </w:rPr>
                            </w:pPr>
                          </w:p>
                          <w:p w:rsidR="00243054" w:rsidRDefault="00243054"/>
                          <w:p w:rsidR="00243054" w:rsidRDefault="00243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DCE3A" id="_x0000_t202" coordsize="21600,21600" o:spt="202" path="m,l,21600r21600,l21600,xe">
                <v:stroke joinstyle="miter"/>
                <v:path gradientshapeok="t" o:connecttype="rect"/>
              </v:shapetype>
              <v:shape id="Text Box 2" o:spid="_x0000_s1026" type="#_x0000_t202" style="position:absolute;margin-left:398.05pt;margin-top:0;width:449.25pt;height:23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">
                <v:textbox>
                  <w:txbxContent>
                    <w:p w:rsidR="00E0514C" w:rsidRDefault="00E0514C">
                      <w:pPr>
                        <w:rPr>
                          <w:sz w:val="24"/>
                          <w:szCs w:val="24"/>
                          <w:highlight w:val="yellow"/>
                        </w:rPr>
                      </w:pPr>
                      <w:r>
                        <w:rPr>
                          <w:sz w:val="24"/>
                          <w:szCs w:val="24"/>
                          <w:highlight w:val="yellow"/>
                        </w:rPr>
                        <w:t>This letter applied to non-residential care charging only.</w:t>
                      </w:r>
                    </w:p>
                    <w:p w:rsidR="00243054" w:rsidRPr="00E0514C" w:rsidRDefault="00243054">
                      <w:pPr>
                        <w:rPr>
                          <w:sz w:val="24"/>
                          <w:szCs w:val="24"/>
                          <w:highlight w:val="yellow"/>
                        </w:rPr>
                      </w:pPr>
                      <w:r w:rsidRPr="00E0514C">
                        <w:rPr>
                          <w:sz w:val="24"/>
                          <w:szCs w:val="24"/>
                          <w:highlight w:val="yellow"/>
                        </w:rPr>
                        <w:t>Please note – each local authority will have its own policy in relation to financial charging for adult social care. You should read the policy before making your written complaint so that you know:</w:t>
                      </w:r>
                    </w:p>
                    <w:p w:rsidR="00243054" w:rsidRPr="00E0514C" w:rsidRDefault="00243054" w:rsidP="00243054">
                      <w:pPr>
                        <w:pStyle w:val="ListParagraph"/>
                        <w:numPr>
                          <w:ilvl w:val="0"/>
                          <w:numId w:val="2"/>
                        </w:numPr>
                        <w:rPr>
                          <w:sz w:val="24"/>
                          <w:szCs w:val="24"/>
                          <w:highlight w:val="yellow"/>
                        </w:rPr>
                      </w:pPr>
                      <w:r w:rsidRPr="00E0514C">
                        <w:rPr>
                          <w:sz w:val="24"/>
                          <w:szCs w:val="24"/>
                          <w:highlight w:val="yellow"/>
                        </w:rPr>
                        <w:t>What their charging policy is</w:t>
                      </w:r>
                    </w:p>
                    <w:p w:rsidR="00CF3327" w:rsidRPr="00E0514C" w:rsidRDefault="00243054" w:rsidP="00243054">
                      <w:pPr>
                        <w:pStyle w:val="ListParagraph"/>
                        <w:numPr>
                          <w:ilvl w:val="0"/>
                          <w:numId w:val="2"/>
                        </w:numPr>
                        <w:rPr>
                          <w:sz w:val="24"/>
                          <w:szCs w:val="24"/>
                          <w:highlight w:val="yellow"/>
                        </w:rPr>
                      </w:pPr>
                      <w:r w:rsidRPr="00E0514C">
                        <w:rPr>
                          <w:sz w:val="24"/>
                          <w:szCs w:val="24"/>
                          <w:highlight w:val="yellow"/>
                        </w:rPr>
                        <w:t xml:space="preserve">Whether there is a specific </w:t>
                      </w:r>
                      <w:r w:rsidR="00CF3327" w:rsidRPr="00E0514C">
                        <w:rPr>
                          <w:sz w:val="24"/>
                          <w:szCs w:val="24"/>
                          <w:highlight w:val="yellow"/>
                        </w:rPr>
                        <w:t>procedure that needs to be followed in order</w:t>
                      </w:r>
                      <w:r w:rsidRPr="00E0514C">
                        <w:rPr>
                          <w:sz w:val="24"/>
                          <w:szCs w:val="24"/>
                          <w:highlight w:val="yellow"/>
                        </w:rPr>
                        <w:t xml:space="preserve"> to challenge the financial assessment</w:t>
                      </w:r>
                      <w:r w:rsidR="00CF3327" w:rsidRPr="00E0514C">
                        <w:rPr>
                          <w:sz w:val="24"/>
                          <w:szCs w:val="24"/>
                          <w:highlight w:val="yellow"/>
                        </w:rPr>
                        <w:t>; and</w:t>
                      </w:r>
                    </w:p>
                    <w:p w:rsidR="00243054" w:rsidRPr="00E0514C" w:rsidRDefault="00CF3327" w:rsidP="00243054">
                      <w:pPr>
                        <w:pStyle w:val="ListParagraph"/>
                        <w:numPr>
                          <w:ilvl w:val="0"/>
                          <w:numId w:val="2"/>
                        </w:numPr>
                        <w:rPr>
                          <w:sz w:val="24"/>
                          <w:szCs w:val="24"/>
                          <w:highlight w:val="yellow"/>
                        </w:rPr>
                      </w:pPr>
                      <w:r w:rsidRPr="00E0514C">
                        <w:rPr>
                          <w:sz w:val="24"/>
                          <w:szCs w:val="24"/>
                          <w:highlight w:val="yellow"/>
                        </w:rPr>
                        <w:t>Whether</w:t>
                      </w:r>
                      <w:r w:rsidR="00243054" w:rsidRPr="00E0514C">
                        <w:rPr>
                          <w:sz w:val="24"/>
                          <w:szCs w:val="24"/>
                          <w:highlight w:val="yellow"/>
                        </w:rPr>
                        <w:t xml:space="preserve"> the challenge has to be made within a certain amount of time.</w:t>
                      </w:r>
                    </w:p>
                    <w:p w:rsidR="00E0514C" w:rsidRPr="00E0514C" w:rsidRDefault="00E0514C" w:rsidP="00E0514C">
                      <w:pPr>
                        <w:rPr>
                          <w:highlight w:val="yellow"/>
                        </w:rPr>
                      </w:pPr>
                      <w:r w:rsidRPr="00E0514C">
                        <w:rPr>
                          <w:highlight w:val="yellow"/>
                        </w:rPr>
                        <w:t>Please do note that once you receive a response, or if no response is forthcoming within 14 days you should seek further legal advice on your rights</w:t>
                      </w:r>
                    </w:p>
                    <w:p w:rsidR="00E0514C" w:rsidRDefault="00E0514C" w:rsidP="00E0514C">
                      <w:r w:rsidRPr="00E0514C">
                        <w:rPr>
                          <w:highlight w:val="yellow"/>
                        </w:rPr>
                        <w:t>DELETE THIS BOX BEFORE SENDING THIS LETTER</w:t>
                      </w:r>
                    </w:p>
                    <w:p w:rsidR="00E0514C" w:rsidRPr="00E0514C" w:rsidRDefault="00E0514C" w:rsidP="00E0514C">
                      <w:pPr>
                        <w:rPr>
                          <w:b/>
                          <w:sz w:val="24"/>
                          <w:szCs w:val="24"/>
                          <w:highlight w:val="yellow"/>
                        </w:rPr>
                      </w:pPr>
                    </w:p>
                    <w:p w:rsidR="00243054" w:rsidRDefault="00243054"/>
                    <w:p w:rsidR="00243054" w:rsidRDefault="00243054"/>
                  </w:txbxContent>
                </v:textbox>
                <w10:wrap type="square" anchorx="margin"/>
              </v:shape>
            </w:pict>
          </mc:Fallback>
        </mc:AlternateContent>
      </w:r>
    </w:p>
    <w:p w:rsidR="00E0514C" w:rsidRPr="00E0514C" w:rsidRDefault="00E0514C" w:rsidP="00E0514C">
      <w:pPr>
        <w:pStyle w:val="Header"/>
        <w:rPr>
          <w:color w:val="FF0000"/>
        </w:rPr>
      </w:pPr>
      <w:r w:rsidRPr="00E0514C">
        <w:rPr>
          <w:color w:val="FF0000"/>
        </w:rPr>
        <w:t>Address of adult social services</w:t>
      </w:r>
    </w:p>
    <w:p w:rsidR="00E0514C" w:rsidRPr="00E0514C" w:rsidRDefault="00E0514C" w:rsidP="00E0514C">
      <w:pPr>
        <w:pStyle w:val="Header"/>
        <w:jc w:val="right"/>
        <w:rPr>
          <w:color w:val="FF0000"/>
        </w:rPr>
      </w:pPr>
    </w:p>
    <w:p w:rsidR="00E0514C" w:rsidRPr="00E0514C" w:rsidRDefault="00E0514C" w:rsidP="00E0514C">
      <w:pPr>
        <w:pStyle w:val="Header"/>
        <w:jc w:val="right"/>
        <w:rPr>
          <w:color w:val="FF0000"/>
        </w:rPr>
      </w:pPr>
      <w:r w:rsidRPr="00E0514C">
        <w:rPr>
          <w:color w:val="FF0000"/>
        </w:rPr>
        <w:t>Your address</w:t>
      </w:r>
    </w:p>
    <w:p w:rsidR="00E0514C" w:rsidRPr="00E0514C" w:rsidRDefault="00E0514C" w:rsidP="00E0514C">
      <w:pPr>
        <w:pStyle w:val="Header"/>
        <w:rPr>
          <w:color w:val="FF0000"/>
        </w:rPr>
      </w:pPr>
    </w:p>
    <w:p w:rsidR="00E0514C" w:rsidRPr="00E0514C" w:rsidRDefault="00E0514C" w:rsidP="00E0514C">
      <w:pPr>
        <w:pStyle w:val="Header"/>
        <w:rPr>
          <w:color w:val="FF0000"/>
        </w:rPr>
      </w:pPr>
    </w:p>
    <w:p w:rsidR="00E0514C" w:rsidRPr="00E0514C" w:rsidRDefault="00E0514C" w:rsidP="00E0514C">
      <w:pPr>
        <w:pStyle w:val="Header"/>
        <w:rPr>
          <w:color w:val="FF0000"/>
        </w:rPr>
      </w:pPr>
      <w:r w:rsidRPr="00E0514C">
        <w:rPr>
          <w:color w:val="FF0000"/>
        </w:rPr>
        <w:tab/>
      </w:r>
      <w:r w:rsidRPr="00E0514C">
        <w:rPr>
          <w:color w:val="FF0000"/>
        </w:rPr>
        <w:tab/>
        <w:t>Date</w:t>
      </w:r>
    </w:p>
    <w:p w:rsidR="00E0514C" w:rsidRDefault="00E0514C" w:rsidP="00E0514C">
      <w:pPr>
        <w:jc w:val="right"/>
        <w:rPr>
          <w:rFonts w:ascii="Arial" w:hAnsi="Arial" w:cs="Arial"/>
          <w:sz w:val="24"/>
          <w:szCs w:val="24"/>
        </w:rPr>
      </w:pPr>
    </w:p>
    <w:p w:rsidR="00E0514C" w:rsidRDefault="00E0514C" w:rsidP="00C24B0F">
      <w:pPr>
        <w:rPr>
          <w:rFonts w:ascii="Arial" w:hAnsi="Arial" w:cs="Arial"/>
          <w:sz w:val="24"/>
          <w:szCs w:val="24"/>
        </w:rPr>
      </w:pPr>
    </w:p>
    <w:p w:rsidR="00243054" w:rsidRDefault="00243054" w:rsidP="00C24B0F">
      <w:pPr>
        <w:rPr>
          <w:rFonts w:ascii="Arial" w:hAnsi="Arial" w:cs="Arial"/>
          <w:sz w:val="24"/>
          <w:szCs w:val="24"/>
        </w:rPr>
      </w:pPr>
      <w:r>
        <w:rPr>
          <w:rFonts w:ascii="Arial" w:hAnsi="Arial" w:cs="Arial"/>
          <w:sz w:val="24"/>
          <w:szCs w:val="24"/>
        </w:rPr>
        <w:t>Dear Sir/ Madam</w:t>
      </w:r>
    </w:p>
    <w:p w:rsidR="00C24B0F" w:rsidRPr="00243054" w:rsidRDefault="00243054" w:rsidP="00C24B0F">
      <w:pPr>
        <w:rPr>
          <w:rFonts w:ascii="Arial" w:hAnsi="Arial" w:cs="Arial"/>
          <w:b/>
          <w:sz w:val="24"/>
          <w:szCs w:val="24"/>
        </w:rPr>
      </w:pPr>
      <w:r w:rsidRPr="00243054">
        <w:rPr>
          <w:rFonts w:ascii="Arial" w:hAnsi="Arial" w:cs="Arial"/>
          <w:b/>
          <w:sz w:val="24"/>
          <w:szCs w:val="24"/>
        </w:rPr>
        <w:t>Re: Charges for n</w:t>
      </w:r>
      <w:r w:rsidR="00633661" w:rsidRPr="00243054">
        <w:rPr>
          <w:rFonts w:ascii="Arial" w:hAnsi="Arial" w:cs="Arial"/>
          <w:b/>
          <w:sz w:val="24"/>
          <w:szCs w:val="24"/>
        </w:rPr>
        <w:t>on- r</w:t>
      </w:r>
      <w:r w:rsidR="006C3449" w:rsidRPr="00243054">
        <w:rPr>
          <w:rFonts w:ascii="Arial" w:hAnsi="Arial" w:cs="Arial"/>
          <w:b/>
          <w:sz w:val="24"/>
          <w:szCs w:val="24"/>
        </w:rPr>
        <w:t>esidential</w:t>
      </w:r>
      <w:r w:rsidR="00801B57" w:rsidRPr="00243054">
        <w:rPr>
          <w:rFonts w:ascii="Arial" w:hAnsi="Arial" w:cs="Arial"/>
          <w:b/>
          <w:sz w:val="24"/>
          <w:szCs w:val="24"/>
        </w:rPr>
        <w:t xml:space="preserve"> support</w:t>
      </w:r>
    </w:p>
    <w:p w:rsidR="00243054" w:rsidRPr="00E0514C" w:rsidRDefault="00243054" w:rsidP="00C24B0F">
      <w:pPr>
        <w:rPr>
          <w:rFonts w:ascii="Arial" w:hAnsi="Arial" w:cs="Arial"/>
          <w:b/>
          <w:color w:val="FF0000"/>
          <w:sz w:val="24"/>
          <w:szCs w:val="24"/>
        </w:rPr>
      </w:pPr>
      <w:r w:rsidRPr="00E0514C">
        <w:rPr>
          <w:rFonts w:ascii="Arial" w:hAnsi="Arial" w:cs="Arial"/>
          <w:b/>
          <w:color w:val="FF0000"/>
          <w:sz w:val="24"/>
          <w:szCs w:val="24"/>
        </w:rPr>
        <w:t>Name</w:t>
      </w:r>
    </w:p>
    <w:p w:rsidR="00243054" w:rsidRPr="00E0514C" w:rsidRDefault="00243054" w:rsidP="00C24B0F">
      <w:pPr>
        <w:rPr>
          <w:rFonts w:ascii="Arial" w:hAnsi="Arial" w:cs="Arial"/>
          <w:b/>
          <w:color w:val="FF0000"/>
          <w:sz w:val="24"/>
          <w:szCs w:val="24"/>
        </w:rPr>
      </w:pPr>
      <w:r w:rsidRPr="00E0514C">
        <w:rPr>
          <w:rFonts w:ascii="Arial" w:hAnsi="Arial" w:cs="Arial"/>
          <w:b/>
          <w:color w:val="FF0000"/>
          <w:sz w:val="24"/>
          <w:szCs w:val="24"/>
        </w:rPr>
        <w:t>Date of birth</w:t>
      </w:r>
    </w:p>
    <w:p w:rsidR="00243054" w:rsidRPr="00E0514C" w:rsidRDefault="00243054" w:rsidP="00C24B0F">
      <w:pPr>
        <w:rPr>
          <w:rFonts w:ascii="Arial" w:hAnsi="Arial" w:cs="Arial"/>
          <w:b/>
          <w:color w:val="FF0000"/>
          <w:sz w:val="24"/>
          <w:szCs w:val="24"/>
        </w:rPr>
      </w:pPr>
      <w:r w:rsidRPr="00E0514C">
        <w:rPr>
          <w:rFonts w:ascii="Arial" w:hAnsi="Arial" w:cs="Arial"/>
          <w:b/>
          <w:color w:val="FF0000"/>
          <w:sz w:val="24"/>
          <w:szCs w:val="24"/>
        </w:rPr>
        <w:t>Address</w:t>
      </w:r>
    </w:p>
    <w:p w:rsidR="00243054" w:rsidRDefault="00243054" w:rsidP="00C24B0F">
      <w:pPr>
        <w:rPr>
          <w:rFonts w:ascii="Arial" w:hAnsi="Arial" w:cs="Arial"/>
          <w:sz w:val="24"/>
          <w:szCs w:val="24"/>
        </w:rPr>
      </w:pPr>
    </w:p>
    <w:p w:rsidR="00243054" w:rsidRDefault="00243054" w:rsidP="00C24B0F">
      <w:pPr>
        <w:rPr>
          <w:rFonts w:ascii="Arial" w:hAnsi="Arial" w:cs="Arial"/>
          <w:sz w:val="24"/>
          <w:szCs w:val="24"/>
        </w:rPr>
      </w:pPr>
    </w:p>
    <w:p w:rsidR="00243054" w:rsidRDefault="00243054" w:rsidP="00C24B0F">
      <w:pPr>
        <w:rPr>
          <w:rFonts w:ascii="Arial" w:hAnsi="Arial" w:cs="Arial"/>
          <w:sz w:val="24"/>
          <w:szCs w:val="24"/>
        </w:rPr>
      </w:pPr>
    </w:p>
    <w:p w:rsidR="00243054" w:rsidRDefault="00243054" w:rsidP="00C24B0F">
      <w:pPr>
        <w:rPr>
          <w:rFonts w:ascii="Arial" w:hAnsi="Arial" w:cs="Arial"/>
          <w:sz w:val="24"/>
          <w:szCs w:val="24"/>
        </w:rPr>
      </w:pPr>
    </w:p>
    <w:p w:rsidR="00243054" w:rsidRDefault="00243054" w:rsidP="00C24B0F">
      <w:pPr>
        <w:rPr>
          <w:rFonts w:ascii="Arial" w:hAnsi="Arial" w:cs="Arial"/>
          <w:sz w:val="24"/>
          <w:szCs w:val="24"/>
        </w:rPr>
      </w:pPr>
    </w:p>
    <w:p w:rsidR="00CF3327" w:rsidRDefault="00CF3327" w:rsidP="00C24B0F">
      <w:pPr>
        <w:rPr>
          <w:rFonts w:ascii="Arial" w:hAnsi="Arial" w:cs="Arial"/>
          <w:sz w:val="24"/>
          <w:szCs w:val="24"/>
        </w:rPr>
      </w:pPr>
    </w:p>
    <w:p w:rsidR="00243054" w:rsidRDefault="00243054" w:rsidP="00C24B0F">
      <w:pPr>
        <w:rPr>
          <w:rFonts w:ascii="Arial" w:hAnsi="Arial" w:cs="Arial"/>
          <w:sz w:val="24"/>
          <w:szCs w:val="24"/>
        </w:rPr>
      </w:pPr>
    </w:p>
    <w:p w:rsidR="00C24B0F" w:rsidRDefault="00CF3327" w:rsidP="00C24B0F">
      <w:pPr>
        <w:rPr>
          <w:rFonts w:ascii="Arial" w:hAnsi="Arial" w:cs="Arial"/>
          <w:sz w:val="24"/>
          <w:szCs w:val="24"/>
        </w:rPr>
      </w:pPr>
      <w:r w:rsidRPr="00E0514C">
        <w:rPr>
          <w:rFonts w:ascii="Arial" w:hAnsi="Arial" w:cs="Arial"/>
          <w:color w:val="FF0000"/>
          <w:sz w:val="24"/>
          <w:szCs w:val="24"/>
        </w:rPr>
        <w:lastRenderedPageBreak/>
        <w:t>[</w:t>
      </w:r>
      <w:r w:rsidR="00801B57" w:rsidRPr="00E0514C">
        <w:rPr>
          <w:rFonts w:ascii="Arial" w:hAnsi="Arial" w:cs="Arial"/>
          <w:color w:val="FF0000"/>
          <w:sz w:val="24"/>
          <w:szCs w:val="24"/>
        </w:rPr>
        <w:t>I am</w:t>
      </w:r>
      <w:r w:rsidRPr="00E0514C">
        <w:rPr>
          <w:rFonts w:ascii="Arial" w:hAnsi="Arial" w:cs="Arial"/>
          <w:color w:val="FF0000"/>
          <w:sz w:val="24"/>
          <w:szCs w:val="24"/>
        </w:rPr>
        <w:t xml:space="preserve"> the appointee for X] </w:t>
      </w:r>
      <w:r>
        <w:rPr>
          <w:rFonts w:ascii="Arial" w:hAnsi="Arial" w:cs="Arial"/>
          <w:sz w:val="24"/>
          <w:szCs w:val="24"/>
        </w:rPr>
        <w:t xml:space="preserve">I am </w:t>
      </w:r>
      <w:r w:rsidR="00801B57">
        <w:rPr>
          <w:rFonts w:ascii="Arial" w:hAnsi="Arial" w:cs="Arial"/>
          <w:sz w:val="24"/>
          <w:szCs w:val="24"/>
        </w:rPr>
        <w:t xml:space="preserve">requesting a review of the </w:t>
      </w:r>
      <w:r>
        <w:rPr>
          <w:rFonts w:ascii="Arial" w:hAnsi="Arial" w:cs="Arial"/>
          <w:sz w:val="24"/>
          <w:szCs w:val="24"/>
        </w:rPr>
        <w:t xml:space="preserve">financial </w:t>
      </w:r>
      <w:r w:rsidR="00801B57">
        <w:rPr>
          <w:rFonts w:ascii="Arial" w:hAnsi="Arial" w:cs="Arial"/>
          <w:sz w:val="24"/>
          <w:szCs w:val="24"/>
        </w:rPr>
        <w:t xml:space="preserve">assessment on the basis that contrary to paragraph </w:t>
      </w:r>
      <w:r w:rsidR="002557CB" w:rsidRPr="00E0514C">
        <w:rPr>
          <w:rFonts w:ascii="Arial" w:hAnsi="Arial" w:cs="Arial"/>
          <w:color w:val="FF0000"/>
          <w:sz w:val="24"/>
          <w:szCs w:val="24"/>
        </w:rPr>
        <w:t>[</w:t>
      </w:r>
      <w:r w:rsidR="002557CB" w:rsidRPr="00E0514C">
        <w:rPr>
          <w:rFonts w:ascii="Arial" w:hAnsi="Arial" w:cs="Arial"/>
          <w:color w:val="FF0000"/>
          <w:sz w:val="24"/>
          <w:szCs w:val="24"/>
        </w:rPr>
        <w:tab/>
        <w:t>]</w:t>
      </w:r>
      <w:r w:rsidR="00801B57" w:rsidRPr="00E0514C">
        <w:rPr>
          <w:rFonts w:ascii="Arial" w:hAnsi="Arial" w:cs="Arial"/>
          <w:color w:val="FF0000"/>
          <w:sz w:val="24"/>
          <w:szCs w:val="24"/>
        </w:rPr>
        <w:t xml:space="preserve"> </w:t>
      </w:r>
      <w:r w:rsidR="00801B57">
        <w:rPr>
          <w:rFonts w:ascii="Arial" w:hAnsi="Arial" w:cs="Arial"/>
          <w:sz w:val="24"/>
          <w:szCs w:val="24"/>
        </w:rPr>
        <w:t xml:space="preserve">of the </w:t>
      </w:r>
      <w:r w:rsidR="002557CB" w:rsidRPr="00E0514C">
        <w:rPr>
          <w:rFonts w:ascii="Arial" w:hAnsi="Arial" w:cs="Arial"/>
          <w:color w:val="FF0000"/>
          <w:sz w:val="24"/>
          <w:szCs w:val="24"/>
        </w:rPr>
        <w:t>[</w:t>
      </w:r>
      <w:r w:rsidR="002557CB" w:rsidRPr="00E0514C">
        <w:rPr>
          <w:rFonts w:ascii="Arial" w:hAnsi="Arial" w:cs="Arial"/>
          <w:color w:val="FF0000"/>
          <w:sz w:val="24"/>
          <w:szCs w:val="24"/>
        </w:rPr>
        <w:tab/>
        <w:t>]</w:t>
      </w:r>
      <w:r w:rsidR="00D64557" w:rsidRPr="00E0514C">
        <w:rPr>
          <w:rFonts w:ascii="Arial" w:hAnsi="Arial" w:cs="Arial"/>
          <w:color w:val="FF0000"/>
          <w:sz w:val="24"/>
          <w:szCs w:val="24"/>
        </w:rPr>
        <w:t xml:space="preserve"> </w:t>
      </w:r>
      <w:r w:rsidR="00D64557">
        <w:rPr>
          <w:rFonts w:ascii="Arial" w:hAnsi="Arial" w:cs="Arial"/>
          <w:sz w:val="24"/>
          <w:szCs w:val="24"/>
        </w:rPr>
        <w:t xml:space="preserve">Council </w:t>
      </w:r>
      <w:r w:rsidR="00801B57">
        <w:rPr>
          <w:rFonts w:ascii="Arial" w:hAnsi="Arial" w:cs="Arial"/>
          <w:sz w:val="24"/>
          <w:szCs w:val="24"/>
        </w:rPr>
        <w:t>Adult Social Care Charging Policy</w:t>
      </w:r>
      <w:r w:rsidR="000A4B1F">
        <w:rPr>
          <w:rFonts w:ascii="Arial" w:hAnsi="Arial" w:cs="Arial"/>
          <w:sz w:val="24"/>
          <w:szCs w:val="24"/>
        </w:rPr>
        <w:t xml:space="preserve"> (the Policy)</w:t>
      </w:r>
      <w:r w:rsidR="00801B57">
        <w:rPr>
          <w:rFonts w:ascii="Arial" w:hAnsi="Arial" w:cs="Arial"/>
          <w:sz w:val="24"/>
          <w:szCs w:val="24"/>
        </w:rPr>
        <w:t>, which states that allowance for disability related expenditure</w:t>
      </w:r>
      <w:r w:rsidR="00D46563">
        <w:rPr>
          <w:rFonts w:ascii="Arial" w:hAnsi="Arial" w:cs="Arial"/>
          <w:sz w:val="24"/>
          <w:szCs w:val="24"/>
        </w:rPr>
        <w:t xml:space="preserve"> (DRE)</w:t>
      </w:r>
      <w:r w:rsidR="00801B57">
        <w:rPr>
          <w:rFonts w:ascii="Arial" w:hAnsi="Arial" w:cs="Arial"/>
          <w:sz w:val="24"/>
          <w:szCs w:val="24"/>
        </w:rPr>
        <w:t xml:space="preserve"> is included in the assessment process where applicable, the </w:t>
      </w:r>
      <w:r w:rsidR="00C24B0F" w:rsidRPr="00C24B0F">
        <w:rPr>
          <w:rFonts w:ascii="Arial" w:hAnsi="Arial" w:cs="Arial"/>
          <w:sz w:val="24"/>
          <w:szCs w:val="24"/>
        </w:rPr>
        <w:t xml:space="preserve">current assessment fails to fully take into account </w:t>
      </w:r>
      <w:r w:rsidR="002E516C">
        <w:rPr>
          <w:rFonts w:ascii="Arial" w:hAnsi="Arial" w:cs="Arial"/>
          <w:sz w:val="24"/>
          <w:szCs w:val="24"/>
        </w:rPr>
        <w:t>X</w:t>
      </w:r>
      <w:r w:rsidR="00E551C3">
        <w:rPr>
          <w:rFonts w:ascii="Arial" w:hAnsi="Arial" w:cs="Arial"/>
          <w:sz w:val="24"/>
          <w:szCs w:val="24"/>
        </w:rPr>
        <w:t xml:space="preserve">’s </w:t>
      </w:r>
      <w:r w:rsidR="00C24B0F" w:rsidRPr="00C24B0F">
        <w:rPr>
          <w:rFonts w:ascii="Arial" w:hAnsi="Arial" w:cs="Arial"/>
          <w:sz w:val="24"/>
          <w:szCs w:val="24"/>
        </w:rPr>
        <w:t>disability rel</w:t>
      </w:r>
      <w:r w:rsidR="00D46563">
        <w:rPr>
          <w:rFonts w:ascii="Arial" w:hAnsi="Arial" w:cs="Arial"/>
          <w:sz w:val="24"/>
          <w:szCs w:val="24"/>
        </w:rPr>
        <w:t xml:space="preserve">ated expenditure. </w:t>
      </w:r>
    </w:p>
    <w:p w:rsidR="00580C98" w:rsidRPr="00E0514C" w:rsidRDefault="002E516C" w:rsidP="00C24B0F">
      <w:pPr>
        <w:rPr>
          <w:rFonts w:ascii="Arial" w:hAnsi="Arial" w:cs="Arial"/>
          <w:color w:val="FF0000"/>
          <w:sz w:val="24"/>
          <w:szCs w:val="24"/>
        </w:rPr>
      </w:pPr>
      <w:r w:rsidRPr="00E0514C">
        <w:rPr>
          <w:rFonts w:ascii="Arial" w:hAnsi="Arial" w:cs="Arial"/>
          <w:color w:val="FF0000"/>
          <w:sz w:val="24"/>
          <w:szCs w:val="24"/>
        </w:rPr>
        <w:t>X</w:t>
      </w:r>
      <w:r w:rsidR="00CC406A">
        <w:rPr>
          <w:rFonts w:ascii="Arial" w:hAnsi="Arial" w:cs="Arial"/>
          <w:sz w:val="24"/>
          <w:szCs w:val="24"/>
        </w:rPr>
        <w:t xml:space="preserve"> has</w:t>
      </w:r>
      <w:r w:rsidR="00580C98" w:rsidRPr="00580C98">
        <w:rPr>
          <w:rFonts w:ascii="Arial" w:hAnsi="Arial" w:cs="Arial"/>
          <w:sz w:val="24"/>
          <w:szCs w:val="24"/>
        </w:rPr>
        <w:t xml:space="preserve"> </w:t>
      </w:r>
      <w:r w:rsidR="00964140" w:rsidRPr="00E0514C">
        <w:rPr>
          <w:rFonts w:ascii="Arial" w:hAnsi="Arial" w:cs="Arial"/>
          <w:color w:val="FF0000"/>
          <w:sz w:val="24"/>
          <w:szCs w:val="24"/>
        </w:rPr>
        <w:t>[</w:t>
      </w:r>
      <w:r w:rsidR="00964140" w:rsidRPr="00E0514C">
        <w:rPr>
          <w:rFonts w:ascii="Arial" w:hAnsi="Arial" w:cs="Arial"/>
          <w:i/>
          <w:color w:val="FF0000"/>
          <w:sz w:val="24"/>
          <w:szCs w:val="24"/>
        </w:rPr>
        <w:t>state condition</w:t>
      </w:r>
      <w:r w:rsidR="00964140" w:rsidRPr="00E0514C">
        <w:rPr>
          <w:rFonts w:ascii="Arial" w:hAnsi="Arial" w:cs="Arial"/>
          <w:color w:val="FF0000"/>
          <w:sz w:val="24"/>
          <w:szCs w:val="24"/>
        </w:rPr>
        <w:t>]</w:t>
      </w:r>
      <w:r w:rsidR="00580C98" w:rsidRPr="00E0514C">
        <w:rPr>
          <w:rFonts w:ascii="Arial" w:hAnsi="Arial" w:cs="Arial"/>
          <w:color w:val="FF0000"/>
          <w:sz w:val="24"/>
          <w:szCs w:val="24"/>
        </w:rPr>
        <w:t xml:space="preserve">. </w:t>
      </w:r>
      <w:r w:rsidR="00964140" w:rsidRPr="00E0514C">
        <w:rPr>
          <w:rFonts w:ascii="Arial" w:hAnsi="Arial" w:cs="Arial"/>
          <w:color w:val="FF0000"/>
          <w:sz w:val="24"/>
          <w:szCs w:val="24"/>
        </w:rPr>
        <w:t>[</w:t>
      </w:r>
      <w:r w:rsidR="00964140" w:rsidRPr="00E0514C">
        <w:rPr>
          <w:rFonts w:ascii="Arial" w:hAnsi="Arial" w:cs="Arial"/>
          <w:i/>
          <w:color w:val="FF0000"/>
          <w:sz w:val="24"/>
          <w:szCs w:val="24"/>
        </w:rPr>
        <w:t>Set out how the condition affects them, including on a day to day basis</w:t>
      </w:r>
      <w:r w:rsidR="00964140" w:rsidRPr="00E0514C">
        <w:rPr>
          <w:rFonts w:ascii="Arial" w:hAnsi="Arial" w:cs="Arial"/>
          <w:color w:val="FF0000"/>
          <w:sz w:val="24"/>
          <w:szCs w:val="24"/>
        </w:rPr>
        <w:t>]</w:t>
      </w:r>
      <w:r w:rsidR="00580C98" w:rsidRPr="00E0514C">
        <w:rPr>
          <w:rFonts w:ascii="Arial" w:hAnsi="Arial" w:cs="Arial"/>
          <w:color w:val="FF0000"/>
          <w:sz w:val="24"/>
          <w:szCs w:val="24"/>
        </w:rPr>
        <w:t>.</w:t>
      </w:r>
    </w:p>
    <w:p w:rsidR="00D46563" w:rsidRDefault="00580C98" w:rsidP="00C24B0F">
      <w:pPr>
        <w:rPr>
          <w:rFonts w:ascii="Arial" w:hAnsi="Arial" w:cs="Arial"/>
          <w:sz w:val="24"/>
          <w:szCs w:val="24"/>
        </w:rPr>
      </w:pPr>
      <w:r>
        <w:rPr>
          <w:rFonts w:ascii="Arial" w:hAnsi="Arial" w:cs="Arial"/>
          <w:sz w:val="24"/>
          <w:szCs w:val="24"/>
        </w:rPr>
        <w:t xml:space="preserve">As a result of </w:t>
      </w:r>
      <w:r w:rsidR="00CC406A">
        <w:rPr>
          <w:rFonts w:ascii="Arial" w:hAnsi="Arial" w:cs="Arial"/>
          <w:sz w:val="24"/>
          <w:szCs w:val="24"/>
        </w:rPr>
        <w:t>her</w:t>
      </w:r>
      <w:r>
        <w:rPr>
          <w:rFonts w:ascii="Arial" w:hAnsi="Arial" w:cs="Arial"/>
          <w:sz w:val="24"/>
          <w:szCs w:val="24"/>
        </w:rPr>
        <w:t xml:space="preserve"> disability </w:t>
      </w:r>
      <w:r w:rsidR="002E516C" w:rsidRPr="00E0514C">
        <w:rPr>
          <w:rFonts w:ascii="Arial" w:hAnsi="Arial" w:cs="Arial"/>
          <w:color w:val="FF0000"/>
          <w:sz w:val="24"/>
          <w:szCs w:val="24"/>
        </w:rPr>
        <w:t>X</w:t>
      </w:r>
      <w:r w:rsidR="00CC406A">
        <w:rPr>
          <w:rFonts w:ascii="Arial" w:hAnsi="Arial" w:cs="Arial"/>
          <w:sz w:val="24"/>
          <w:szCs w:val="24"/>
        </w:rPr>
        <w:t xml:space="preserve"> has</w:t>
      </w:r>
      <w:r>
        <w:rPr>
          <w:rFonts w:ascii="Arial" w:hAnsi="Arial" w:cs="Arial"/>
          <w:sz w:val="24"/>
          <w:szCs w:val="24"/>
        </w:rPr>
        <w:t xml:space="preserve"> additional needs and additional </w:t>
      </w:r>
      <w:r w:rsidR="00D64557">
        <w:rPr>
          <w:rFonts w:ascii="Arial" w:hAnsi="Arial" w:cs="Arial"/>
          <w:sz w:val="24"/>
          <w:szCs w:val="24"/>
        </w:rPr>
        <w:t xml:space="preserve">costs </w:t>
      </w:r>
      <w:r w:rsidR="00D46563">
        <w:rPr>
          <w:rFonts w:ascii="Arial" w:hAnsi="Arial" w:cs="Arial"/>
          <w:sz w:val="24"/>
          <w:szCs w:val="24"/>
        </w:rPr>
        <w:t xml:space="preserve">which </w:t>
      </w:r>
      <w:r w:rsidR="00CC406A">
        <w:rPr>
          <w:rFonts w:ascii="Arial" w:hAnsi="Arial" w:cs="Arial"/>
          <w:sz w:val="24"/>
          <w:szCs w:val="24"/>
        </w:rPr>
        <w:t>she</w:t>
      </w:r>
      <w:r w:rsidR="00D46563">
        <w:rPr>
          <w:rFonts w:ascii="Arial" w:hAnsi="Arial" w:cs="Arial"/>
          <w:sz w:val="24"/>
          <w:szCs w:val="24"/>
        </w:rPr>
        <w:t xml:space="preserve"> would not have to incur were it not for </w:t>
      </w:r>
      <w:r w:rsidR="00E0514C" w:rsidRPr="00E0514C">
        <w:rPr>
          <w:rFonts w:ascii="Arial" w:hAnsi="Arial" w:cs="Arial"/>
          <w:color w:val="FF0000"/>
          <w:sz w:val="24"/>
          <w:szCs w:val="24"/>
        </w:rPr>
        <w:t>his/</w:t>
      </w:r>
      <w:r w:rsidR="00CC406A" w:rsidRPr="00E0514C">
        <w:rPr>
          <w:rFonts w:ascii="Arial" w:hAnsi="Arial" w:cs="Arial"/>
          <w:color w:val="FF0000"/>
          <w:sz w:val="24"/>
          <w:szCs w:val="24"/>
        </w:rPr>
        <w:t>her</w:t>
      </w:r>
      <w:r w:rsidR="00D46563" w:rsidRPr="00E0514C">
        <w:rPr>
          <w:rFonts w:ascii="Arial" w:hAnsi="Arial" w:cs="Arial"/>
          <w:color w:val="FF0000"/>
          <w:sz w:val="24"/>
          <w:szCs w:val="24"/>
        </w:rPr>
        <w:t xml:space="preserve"> </w:t>
      </w:r>
      <w:r w:rsidR="00D46563">
        <w:rPr>
          <w:rFonts w:ascii="Arial" w:hAnsi="Arial" w:cs="Arial"/>
          <w:sz w:val="24"/>
          <w:szCs w:val="24"/>
        </w:rPr>
        <w:t>disability. On this basis, the following costs should have been included as disability related expenditure</w:t>
      </w:r>
      <w:r w:rsidR="00CF3327">
        <w:rPr>
          <w:rFonts w:ascii="Arial" w:hAnsi="Arial" w:cs="Arial"/>
          <w:sz w:val="24"/>
          <w:szCs w:val="24"/>
        </w:rPr>
        <w:t xml:space="preserve"> for the purpose</w:t>
      </w:r>
      <w:r>
        <w:rPr>
          <w:rFonts w:ascii="Arial" w:hAnsi="Arial" w:cs="Arial"/>
          <w:sz w:val="24"/>
          <w:szCs w:val="24"/>
        </w:rPr>
        <w:t xml:space="preserve"> of calculating </w:t>
      </w:r>
      <w:r w:rsidR="00CC406A">
        <w:rPr>
          <w:rFonts w:ascii="Arial" w:hAnsi="Arial" w:cs="Arial"/>
          <w:sz w:val="24"/>
          <w:szCs w:val="24"/>
        </w:rPr>
        <w:t xml:space="preserve">her </w:t>
      </w:r>
      <w:r>
        <w:rPr>
          <w:rFonts w:ascii="Arial" w:hAnsi="Arial" w:cs="Arial"/>
          <w:sz w:val="24"/>
          <w:szCs w:val="24"/>
        </w:rPr>
        <w:t xml:space="preserve">financial contributions for </w:t>
      </w:r>
      <w:r w:rsidR="00CC406A">
        <w:rPr>
          <w:rFonts w:ascii="Arial" w:hAnsi="Arial" w:cs="Arial"/>
          <w:sz w:val="24"/>
          <w:szCs w:val="24"/>
        </w:rPr>
        <w:t>her</w:t>
      </w:r>
      <w:r>
        <w:rPr>
          <w:rFonts w:ascii="Arial" w:hAnsi="Arial" w:cs="Arial"/>
          <w:sz w:val="24"/>
          <w:szCs w:val="24"/>
        </w:rPr>
        <w:t xml:space="preserve"> social care</w:t>
      </w:r>
      <w:r w:rsidR="00D46563">
        <w:rPr>
          <w:rFonts w:ascii="Arial" w:hAnsi="Arial" w:cs="Arial"/>
          <w:sz w:val="24"/>
          <w:szCs w:val="24"/>
        </w:rPr>
        <w:t>:</w:t>
      </w:r>
    </w:p>
    <w:p w:rsidR="004016E8" w:rsidRPr="00E0514C" w:rsidRDefault="004016E8" w:rsidP="00C24B0F">
      <w:pPr>
        <w:rPr>
          <w:rFonts w:ascii="Arial" w:hAnsi="Arial" w:cs="Arial"/>
          <w:b/>
          <w:sz w:val="24"/>
          <w:szCs w:val="24"/>
        </w:rPr>
      </w:pPr>
      <w:r w:rsidRPr="00E0514C">
        <w:rPr>
          <w:rFonts w:ascii="Arial" w:hAnsi="Arial" w:cs="Arial"/>
          <w:b/>
          <w:sz w:val="24"/>
          <w:szCs w:val="24"/>
          <w:highlight w:val="yellow"/>
        </w:rPr>
        <w:t>[</w:t>
      </w:r>
      <w:r w:rsidRPr="00E0514C">
        <w:rPr>
          <w:rFonts w:ascii="Arial" w:hAnsi="Arial" w:cs="Arial"/>
          <w:b/>
          <w:i/>
          <w:sz w:val="24"/>
          <w:szCs w:val="24"/>
          <w:highlight w:val="yellow"/>
        </w:rPr>
        <w:t>List the disability related expenditure which the individual incurs and explain how that expenditure relates to their disability</w:t>
      </w:r>
      <w:r w:rsidR="00CF3327" w:rsidRPr="00E0514C">
        <w:rPr>
          <w:rFonts w:ascii="Arial" w:hAnsi="Arial" w:cs="Arial"/>
          <w:b/>
          <w:i/>
          <w:sz w:val="24"/>
          <w:szCs w:val="24"/>
          <w:highlight w:val="yellow"/>
        </w:rPr>
        <w:t xml:space="preserve"> and how much it costs per week</w:t>
      </w:r>
      <w:r w:rsidRPr="00E0514C">
        <w:rPr>
          <w:rFonts w:ascii="Arial" w:hAnsi="Arial" w:cs="Arial"/>
          <w:b/>
          <w:i/>
          <w:sz w:val="24"/>
          <w:szCs w:val="24"/>
          <w:highlight w:val="yellow"/>
        </w:rPr>
        <w:t>.</w:t>
      </w:r>
      <w:r w:rsidR="00CF3327" w:rsidRPr="00E0514C">
        <w:rPr>
          <w:rFonts w:ascii="Arial" w:hAnsi="Arial" w:cs="Arial"/>
          <w:b/>
          <w:i/>
          <w:sz w:val="24"/>
          <w:szCs w:val="24"/>
          <w:highlight w:val="yellow"/>
        </w:rPr>
        <w:t xml:space="preserve"> Ideally you should evidence it with receipts.</w:t>
      </w:r>
      <w:r w:rsidRPr="00E0514C">
        <w:rPr>
          <w:rFonts w:ascii="Arial" w:hAnsi="Arial" w:cs="Arial"/>
          <w:b/>
          <w:i/>
          <w:sz w:val="24"/>
          <w:szCs w:val="24"/>
          <w:highlight w:val="yellow"/>
        </w:rPr>
        <w:t xml:space="preserve"> See examples below:</w:t>
      </w:r>
    </w:p>
    <w:p w:rsidR="00D46563" w:rsidRPr="00E0514C" w:rsidRDefault="00C24B0F" w:rsidP="00C24B0F">
      <w:pPr>
        <w:rPr>
          <w:rFonts w:ascii="Arial" w:hAnsi="Arial" w:cs="Arial"/>
          <w:b/>
          <w:i/>
          <w:color w:val="FF0000"/>
          <w:sz w:val="24"/>
          <w:szCs w:val="24"/>
        </w:rPr>
      </w:pPr>
      <w:r w:rsidRPr="00E0514C">
        <w:rPr>
          <w:rFonts w:ascii="Arial" w:hAnsi="Arial" w:cs="Arial"/>
          <w:b/>
          <w:i/>
          <w:color w:val="FF0000"/>
          <w:sz w:val="24"/>
          <w:szCs w:val="24"/>
        </w:rPr>
        <w:t xml:space="preserve">Wipes </w:t>
      </w:r>
      <w:r w:rsidR="006B208B" w:rsidRPr="00E0514C">
        <w:rPr>
          <w:rFonts w:ascii="Arial" w:hAnsi="Arial" w:cs="Arial"/>
          <w:b/>
          <w:i/>
          <w:color w:val="FF0000"/>
          <w:sz w:val="24"/>
          <w:szCs w:val="24"/>
        </w:rPr>
        <w:t>and consumables</w:t>
      </w:r>
    </w:p>
    <w:p w:rsidR="00C24B0F" w:rsidRPr="00E0514C" w:rsidRDefault="00580C98" w:rsidP="004016E8">
      <w:pPr>
        <w:rPr>
          <w:rFonts w:ascii="Arial" w:hAnsi="Arial" w:cs="Arial"/>
          <w:i/>
          <w:color w:val="FF0000"/>
          <w:sz w:val="24"/>
          <w:szCs w:val="24"/>
        </w:rPr>
      </w:pPr>
      <w:r w:rsidRPr="00E0514C">
        <w:rPr>
          <w:rFonts w:ascii="Arial" w:hAnsi="Arial" w:cs="Arial"/>
          <w:i/>
          <w:color w:val="FF0000"/>
          <w:sz w:val="24"/>
          <w:szCs w:val="24"/>
        </w:rPr>
        <w:t xml:space="preserve">Due to </w:t>
      </w:r>
      <w:r w:rsidR="00CC406A" w:rsidRPr="00E0514C">
        <w:rPr>
          <w:rFonts w:ascii="Arial" w:hAnsi="Arial" w:cs="Arial"/>
          <w:i/>
          <w:color w:val="FF0000"/>
          <w:sz w:val="24"/>
          <w:szCs w:val="24"/>
        </w:rPr>
        <w:t>her</w:t>
      </w:r>
      <w:r w:rsidRPr="00E0514C">
        <w:rPr>
          <w:rFonts w:ascii="Arial" w:hAnsi="Arial" w:cs="Arial"/>
          <w:i/>
          <w:color w:val="FF0000"/>
          <w:sz w:val="24"/>
          <w:szCs w:val="24"/>
        </w:rPr>
        <w:t xml:space="preserve"> continence issues </w:t>
      </w:r>
      <w:r w:rsidR="002E516C" w:rsidRPr="00E0514C">
        <w:rPr>
          <w:rFonts w:ascii="Arial" w:hAnsi="Arial" w:cs="Arial"/>
          <w:i/>
          <w:color w:val="FF0000"/>
          <w:sz w:val="24"/>
          <w:szCs w:val="24"/>
        </w:rPr>
        <w:t>X</w:t>
      </w:r>
      <w:r w:rsidR="00CC406A" w:rsidRPr="00E0514C">
        <w:rPr>
          <w:rFonts w:ascii="Arial" w:hAnsi="Arial" w:cs="Arial"/>
          <w:i/>
          <w:color w:val="FF0000"/>
          <w:sz w:val="24"/>
          <w:szCs w:val="24"/>
        </w:rPr>
        <w:t xml:space="preserve"> has</w:t>
      </w:r>
      <w:r w:rsidRPr="00E0514C">
        <w:rPr>
          <w:rFonts w:ascii="Arial" w:hAnsi="Arial" w:cs="Arial"/>
          <w:i/>
          <w:color w:val="FF0000"/>
          <w:sz w:val="24"/>
          <w:szCs w:val="24"/>
        </w:rPr>
        <w:t xml:space="preserve"> had to wear pull ups or night pads 24 hours a day all </w:t>
      </w:r>
      <w:r w:rsidR="00CC406A" w:rsidRPr="00E0514C">
        <w:rPr>
          <w:rFonts w:ascii="Arial" w:hAnsi="Arial" w:cs="Arial"/>
          <w:i/>
          <w:color w:val="FF0000"/>
          <w:sz w:val="24"/>
          <w:szCs w:val="24"/>
        </w:rPr>
        <w:t>her</w:t>
      </w:r>
      <w:r w:rsidRPr="00E0514C">
        <w:rPr>
          <w:rFonts w:ascii="Arial" w:hAnsi="Arial" w:cs="Arial"/>
          <w:i/>
          <w:color w:val="FF0000"/>
          <w:sz w:val="24"/>
          <w:szCs w:val="24"/>
        </w:rPr>
        <w:t xml:space="preserve"> life</w:t>
      </w:r>
      <w:r w:rsidR="00D64557" w:rsidRPr="00E0514C">
        <w:rPr>
          <w:rFonts w:ascii="Arial" w:hAnsi="Arial" w:cs="Arial"/>
          <w:i/>
          <w:color w:val="FF0000"/>
          <w:sz w:val="24"/>
          <w:szCs w:val="24"/>
        </w:rPr>
        <w:t xml:space="preserve"> and</w:t>
      </w:r>
      <w:r w:rsidR="00CC406A" w:rsidRPr="00E0514C">
        <w:rPr>
          <w:rFonts w:ascii="Arial" w:hAnsi="Arial" w:cs="Arial"/>
          <w:i/>
          <w:color w:val="FF0000"/>
          <w:sz w:val="24"/>
          <w:szCs w:val="24"/>
        </w:rPr>
        <w:t xml:space="preserve"> she</w:t>
      </w:r>
      <w:r w:rsidR="00D64557" w:rsidRPr="00E0514C">
        <w:rPr>
          <w:rFonts w:ascii="Arial" w:hAnsi="Arial" w:cs="Arial"/>
          <w:i/>
          <w:color w:val="FF0000"/>
          <w:sz w:val="24"/>
          <w:szCs w:val="24"/>
        </w:rPr>
        <w:t xml:space="preserve"> need</w:t>
      </w:r>
      <w:r w:rsidR="00CC406A" w:rsidRPr="00E0514C">
        <w:rPr>
          <w:rFonts w:ascii="Arial" w:hAnsi="Arial" w:cs="Arial"/>
          <w:i/>
          <w:color w:val="FF0000"/>
          <w:sz w:val="24"/>
          <w:szCs w:val="24"/>
        </w:rPr>
        <w:t>s</w:t>
      </w:r>
      <w:r w:rsidR="00D64557" w:rsidRPr="00E0514C">
        <w:rPr>
          <w:rFonts w:ascii="Arial" w:hAnsi="Arial" w:cs="Arial"/>
          <w:i/>
          <w:color w:val="FF0000"/>
          <w:sz w:val="24"/>
          <w:szCs w:val="24"/>
        </w:rPr>
        <w:t xml:space="preserve"> to be changed approximately 14 times a day. </w:t>
      </w:r>
      <w:r w:rsidRPr="00E0514C">
        <w:rPr>
          <w:rFonts w:ascii="Arial" w:hAnsi="Arial" w:cs="Arial"/>
          <w:i/>
          <w:color w:val="FF0000"/>
          <w:sz w:val="24"/>
          <w:szCs w:val="24"/>
        </w:rPr>
        <w:t xml:space="preserve">As a result of this </w:t>
      </w:r>
      <w:r w:rsidR="00CC406A" w:rsidRPr="00E0514C">
        <w:rPr>
          <w:rFonts w:ascii="Arial" w:hAnsi="Arial" w:cs="Arial"/>
          <w:i/>
          <w:color w:val="FF0000"/>
          <w:sz w:val="24"/>
          <w:szCs w:val="24"/>
        </w:rPr>
        <w:t>her</w:t>
      </w:r>
      <w:r w:rsidRPr="00E0514C">
        <w:rPr>
          <w:rFonts w:ascii="Arial" w:hAnsi="Arial" w:cs="Arial"/>
          <w:i/>
          <w:color w:val="FF0000"/>
          <w:sz w:val="24"/>
          <w:szCs w:val="24"/>
        </w:rPr>
        <w:t xml:space="preserve"> skin has become more sensitive that it would have been otherwise. </w:t>
      </w:r>
      <w:r w:rsidR="002E516C" w:rsidRPr="00E0514C">
        <w:rPr>
          <w:rFonts w:ascii="Arial" w:hAnsi="Arial" w:cs="Arial"/>
          <w:i/>
          <w:color w:val="FF0000"/>
          <w:sz w:val="24"/>
          <w:szCs w:val="24"/>
        </w:rPr>
        <w:t>X</w:t>
      </w:r>
      <w:r w:rsidR="00CC406A" w:rsidRPr="00E0514C">
        <w:rPr>
          <w:rFonts w:ascii="Arial" w:hAnsi="Arial" w:cs="Arial"/>
          <w:i/>
          <w:color w:val="FF0000"/>
          <w:sz w:val="24"/>
          <w:szCs w:val="24"/>
        </w:rPr>
        <w:t xml:space="preserve"> </w:t>
      </w:r>
      <w:r w:rsidR="00C24B0F" w:rsidRPr="00E0514C">
        <w:rPr>
          <w:rFonts w:ascii="Arial" w:hAnsi="Arial" w:cs="Arial"/>
          <w:i/>
          <w:color w:val="FF0000"/>
          <w:sz w:val="24"/>
          <w:szCs w:val="24"/>
        </w:rPr>
        <w:t>use</w:t>
      </w:r>
      <w:r w:rsidR="00CC406A" w:rsidRPr="00E0514C">
        <w:rPr>
          <w:rFonts w:ascii="Arial" w:hAnsi="Arial" w:cs="Arial"/>
          <w:i/>
          <w:color w:val="FF0000"/>
          <w:sz w:val="24"/>
          <w:szCs w:val="24"/>
        </w:rPr>
        <w:t>s</w:t>
      </w:r>
      <w:r w:rsidR="00C24B0F" w:rsidRPr="00E0514C">
        <w:rPr>
          <w:rFonts w:ascii="Arial" w:hAnsi="Arial" w:cs="Arial"/>
          <w:i/>
          <w:color w:val="FF0000"/>
          <w:sz w:val="24"/>
          <w:szCs w:val="24"/>
        </w:rPr>
        <w:t xml:space="preserve"> </w:t>
      </w:r>
      <w:r w:rsidR="00D058FA" w:rsidRPr="00E0514C">
        <w:rPr>
          <w:rFonts w:ascii="Arial" w:hAnsi="Arial" w:cs="Arial"/>
          <w:i/>
          <w:color w:val="FF0000"/>
          <w:sz w:val="24"/>
          <w:szCs w:val="24"/>
        </w:rPr>
        <w:t xml:space="preserve">Pampers Sensitive </w:t>
      </w:r>
      <w:r w:rsidR="00C24B0F" w:rsidRPr="00E0514C">
        <w:rPr>
          <w:rFonts w:ascii="Arial" w:hAnsi="Arial" w:cs="Arial"/>
          <w:i/>
          <w:color w:val="FF0000"/>
          <w:sz w:val="24"/>
          <w:szCs w:val="24"/>
        </w:rPr>
        <w:t xml:space="preserve">wipes. </w:t>
      </w:r>
      <w:r w:rsidR="00CC406A" w:rsidRPr="00E0514C">
        <w:rPr>
          <w:rFonts w:ascii="Arial" w:hAnsi="Arial" w:cs="Arial"/>
          <w:i/>
          <w:color w:val="FF0000"/>
          <w:sz w:val="24"/>
          <w:szCs w:val="24"/>
        </w:rPr>
        <w:t>She</w:t>
      </w:r>
      <w:r w:rsidR="00C24B0F" w:rsidRPr="00E0514C">
        <w:rPr>
          <w:rFonts w:ascii="Arial" w:hAnsi="Arial" w:cs="Arial"/>
          <w:i/>
          <w:color w:val="FF0000"/>
          <w:sz w:val="24"/>
          <w:szCs w:val="24"/>
        </w:rPr>
        <w:t xml:space="preserve"> cannot use cheap wipes because they react with </w:t>
      </w:r>
      <w:r w:rsidR="00CC406A" w:rsidRPr="00E0514C">
        <w:rPr>
          <w:rFonts w:ascii="Arial" w:hAnsi="Arial" w:cs="Arial"/>
          <w:i/>
          <w:color w:val="FF0000"/>
          <w:sz w:val="24"/>
          <w:szCs w:val="24"/>
        </w:rPr>
        <w:t>her</w:t>
      </w:r>
      <w:r w:rsidR="00C24B0F" w:rsidRPr="00E0514C">
        <w:rPr>
          <w:rFonts w:ascii="Arial" w:hAnsi="Arial" w:cs="Arial"/>
          <w:i/>
          <w:color w:val="FF0000"/>
          <w:sz w:val="24"/>
          <w:szCs w:val="24"/>
        </w:rPr>
        <w:t xml:space="preserve"> skin.</w:t>
      </w:r>
      <w:r w:rsidR="00D058FA" w:rsidRPr="00E0514C">
        <w:rPr>
          <w:rFonts w:ascii="Arial" w:hAnsi="Arial" w:cs="Arial"/>
          <w:i/>
          <w:color w:val="FF0000"/>
          <w:sz w:val="24"/>
          <w:szCs w:val="24"/>
        </w:rPr>
        <w:t xml:space="preserve"> When </w:t>
      </w:r>
      <w:r w:rsidR="00CC406A" w:rsidRPr="00E0514C">
        <w:rPr>
          <w:rFonts w:ascii="Arial" w:hAnsi="Arial" w:cs="Arial"/>
          <w:i/>
          <w:color w:val="FF0000"/>
          <w:sz w:val="24"/>
          <w:szCs w:val="24"/>
        </w:rPr>
        <w:t>she has</w:t>
      </w:r>
      <w:r w:rsidR="00D058FA" w:rsidRPr="00E0514C">
        <w:rPr>
          <w:rFonts w:ascii="Arial" w:hAnsi="Arial" w:cs="Arial"/>
          <w:i/>
          <w:color w:val="FF0000"/>
          <w:sz w:val="24"/>
          <w:szCs w:val="24"/>
        </w:rPr>
        <w:t xml:space="preserve"> tried to use other brands and types of wipes</w:t>
      </w:r>
      <w:r w:rsidR="00987F94" w:rsidRPr="00E0514C">
        <w:rPr>
          <w:rFonts w:ascii="Arial" w:hAnsi="Arial" w:cs="Arial"/>
          <w:i/>
          <w:color w:val="FF0000"/>
          <w:sz w:val="24"/>
          <w:szCs w:val="24"/>
        </w:rPr>
        <w:t xml:space="preserve"> </w:t>
      </w:r>
      <w:r w:rsidR="00CC406A" w:rsidRPr="00E0514C">
        <w:rPr>
          <w:rFonts w:ascii="Arial" w:hAnsi="Arial" w:cs="Arial"/>
          <w:i/>
          <w:color w:val="FF0000"/>
          <w:sz w:val="24"/>
          <w:szCs w:val="24"/>
        </w:rPr>
        <w:t>she has</w:t>
      </w:r>
      <w:r w:rsidR="00D058FA" w:rsidRPr="00E0514C">
        <w:rPr>
          <w:rFonts w:ascii="Arial" w:hAnsi="Arial" w:cs="Arial"/>
          <w:i/>
          <w:color w:val="FF0000"/>
          <w:sz w:val="24"/>
          <w:szCs w:val="24"/>
        </w:rPr>
        <w:t xml:space="preserve"> developed nappy rash quite quickly</w:t>
      </w:r>
      <w:r w:rsidR="004016E8" w:rsidRPr="00E0514C">
        <w:rPr>
          <w:rFonts w:ascii="Arial" w:hAnsi="Arial" w:cs="Arial"/>
          <w:i/>
          <w:color w:val="FF0000"/>
          <w:sz w:val="24"/>
          <w:szCs w:val="24"/>
        </w:rPr>
        <w:t xml:space="preserve">. </w:t>
      </w:r>
      <w:proofErr w:type="gramStart"/>
      <w:r w:rsidR="004016E8" w:rsidRPr="00E0514C">
        <w:rPr>
          <w:rFonts w:ascii="Arial" w:hAnsi="Arial" w:cs="Arial"/>
          <w:i/>
          <w:color w:val="FF0000"/>
          <w:sz w:val="24"/>
          <w:szCs w:val="24"/>
        </w:rPr>
        <w:t>Therefore</w:t>
      </w:r>
      <w:proofErr w:type="gramEnd"/>
      <w:r w:rsidR="004016E8" w:rsidRPr="00E0514C">
        <w:rPr>
          <w:rFonts w:ascii="Arial" w:hAnsi="Arial" w:cs="Arial"/>
          <w:i/>
          <w:color w:val="FF0000"/>
          <w:sz w:val="24"/>
          <w:szCs w:val="24"/>
        </w:rPr>
        <w:t xml:space="preserve"> it is not reasonable for her to use a cheaper alternative and </w:t>
      </w:r>
      <w:r w:rsidR="00D46563" w:rsidRPr="00E0514C">
        <w:rPr>
          <w:rFonts w:ascii="Arial" w:hAnsi="Arial" w:cs="Arial"/>
          <w:i/>
          <w:color w:val="FF0000"/>
          <w:sz w:val="24"/>
          <w:szCs w:val="24"/>
        </w:rPr>
        <w:t xml:space="preserve">the full costs of the wipes </w:t>
      </w:r>
      <w:r w:rsidR="00CF3327" w:rsidRPr="00E0514C">
        <w:rPr>
          <w:rFonts w:ascii="Arial" w:hAnsi="Arial" w:cs="Arial"/>
          <w:i/>
          <w:color w:val="FF0000"/>
          <w:sz w:val="24"/>
          <w:szCs w:val="24"/>
        </w:rPr>
        <w:t>(£x</w:t>
      </w:r>
      <w:r w:rsidR="004016E8" w:rsidRPr="00E0514C">
        <w:rPr>
          <w:rFonts w:ascii="Arial" w:hAnsi="Arial" w:cs="Arial"/>
          <w:i/>
          <w:color w:val="FF0000"/>
          <w:sz w:val="24"/>
          <w:szCs w:val="24"/>
        </w:rPr>
        <w:t xml:space="preserve"> per week</w:t>
      </w:r>
      <w:r w:rsidR="00987F94" w:rsidRPr="00E0514C">
        <w:rPr>
          <w:rFonts w:ascii="Arial" w:hAnsi="Arial" w:cs="Arial"/>
          <w:i/>
          <w:color w:val="FF0000"/>
          <w:sz w:val="24"/>
          <w:szCs w:val="24"/>
        </w:rPr>
        <w:t xml:space="preserve">) </w:t>
      </w:r>
      <w:r w:rsidR="00D46563" w:rsidRPr="00E0514C">
        <w:rPr>
          <w:rFonts w:ascii="Arial" w:hAnsi="Arial" w:cs="Arial"/>
          <w:i/>
          <w:color w:val="FF0000"/>
          <w:sz w:val="24"/>
          <w:szCs w:val="24"/>
        </w:rPr>
        <w:t xml:space="preserve">should be </w:t>
      </w:r>
      <w:r w:rsidR="00B81742" w:rsidRPr="00E0514C">
        <w:rPr>
          <w:rFonts w:ascii="Arial" w:hAnsi="Arial" w:cs="Arial"/>
          <w:i/>
          <w:color w:val="FF0000"/>
          <w:sz w:val="24"/>
          <w:szCs w:val="24"/>
        </w:rPr>
        <w:t>included</w:t>
      </w:r>
      <w:r w:rsidR="00D46563" w:rsidRPr="00E0514C">
        <w:rPr>
          <w:rFonts w:ascii="Arial" w:hAnsi="Arial" w:cs="Arial"/>
          <w:i/>
          <w:color w:val="FF0000"/>
          <w:sz w:val="24"/>
          <w:szCs w:val="24"/>
        </w:rPr>
        <w:t xml:space="preserve"> as a disability related expense. </w:t>
      </w:r>
      <w:r w:rsidR="00801B57" w:rsidRPr="00E0514C">
        <w:rPr>
          <w:rFonts w:ascii="Arial" w:hAnsi="Arial" w:cs="Arial"/>
          <w:i/>
          <w:color w:val="FF0000"/>
          <w:sz w:val="24"/>
          <w:szCs w:val="24"/>
        </w:rPr>
        <w:t xml:space="preserve"> </w:t>
      </w:r>
    </w:p>
    <w:p w:rsidR="009E6EC6" w:rsidRPr="00E0514C" w:rsidRDefault="00D46563" w:rsidP="00C24B0F">
      <w:pPr>
        <w:rPr>
          <w:rFonts w:ascii="Arial" w:hAnsi="Arial" w:cs="Arial"/>
          <w:b/>
          <w:i/>
          <w:color w:val="FF0000"/>
          <w:sz w:val="24"/>
          <w:szCs w:val="24"/>
        </w:rPr>
      </w:pPr>
      <w:r w:rsidRPr="00E0514C">
        <w:rPr>
          <w:rFonts w:ascii="Arial" w:hAnsi="Arial" w:cs="Arial"/>
          <w:b/>
          <w:i/>
          <w:color w:val="FF0000"/>
          <w:sz w:val="24"/>
          <w:szCs w:val="24"/>
        </w:rPr>
        <w:t>Clothing</w:t>
      </w:r>
    </w:p>
    <w:p w:rsidR="00D058FA" w:rsidRPr="00E0514C" w:rsidRDefault="00D46563" w:rsidP="00C24B0F">
      <w:pPr>
        <w:rPr>
          <w:rFonts w:ascii="Arial" w:hAnsi="Arial" w:cs="Arial"/>
          <w:i/>
          <w:color w:val="FF0000"/>
          <w:sz w:val="24"/>
          <w:szCs w:val="24"/>
        </w:rPr>
      </w:pPr>
      <w:r w:rsidRPr="00E0514C">
        <w:rPr>
          <w:rFonts w:ascii="Arial" w:hAnsi="Arial" w:cs="Arial"/>
          <w:i/>
          <w:color w:val="FF0000"/>
          <w:sz w:val="24"/>
          <w:szCs w:val="24"/>
        </w:rPr>
        <w:t>T</w:t>
      </w:r>
      <w:r w:rsidR="00C24B0F" w:rsidRPr="00E0514C">
        <w:rPr>
          <w:rFonts w:ascii="Arial" w:hAnsi="Arial" w:cs="Arial"/>
          <w:i/>
          <w:color w:val="FF0000"/>
          <w:sz w:val="24"/>
          <w:szCs w:val="24"/>
        </w:rPr>
        <w:t xml:space="preserve">he </w:t>
      </w:r>
      <w:r w:rsidR="00D64557" w:rsidRPr="00E0514C">
        <w:rPr>
          <w:rFonts w:ascii="Arial" w:hAnsi="Arial" w:cs="Arial"/>
          <w:i/>
          <w:color w:val="FF0000"/>
          <w:sz w:val="24"/>
          <w:szCs w:val="24"/>
        </w:rPr>
        <w:t>care and support statutory</w:t>
      </w:r>
      <w:r w:rsidR="00C24B0F" w:rsidRPr="00E0514C">
        <w:rPr>
          <w:rFonts w:ascii="Arial" w:hAnsi="Arial" w:cs="Arial"/>
          <w:i/>
          <w:color w:val="FF0000"/>
          <w:sz w:val="24"/>
          <w:szCs w:val="24"/>
        </w:rPr>
        <w:t xml:space="preserve"> guidance</w:t>
      </w:r>
      <w:r w:rsidRPr="00E0514C">
        <w:rPr>
          <w:rFonts w:ascii="Arial" w:hAnsi="Arial" w:cs="Arial"/>
          <w:i/>
          <w:color w:val="FF0000"/>
          <w:sz w:val="24"/>
          <w:szCs w:val="24"/>
        </w:rPr>
        <w:t xml:space="preserve"> </w:t>
      </w:r>
      <w:r w:rsidR="00C24B0F" w:rsidRPr="00E0514C">
        <w:rPr>
          <w:rFonts w:ascii="Arial" w:hAnsi="Arial" w:cs="Arial"/>
          <w:i/>
          <w:color w:val="FF0000"/>
          <w:sz w:val="24"/>
          <w:szCs w:val="24"/>
        </w:rPr>
        <w:t>state</w:t>
      </w:r>
      <w:r w:rsidR="004016E8" w:rsidRPr="00E0514C">
        <w:rPr>
          <w:rFonts w:ascii="Arial" w:hAnsi="Arial" w:cs="Arial"/>
          <w:i/>
          <w:color w:val="FF0000"/>
          <w:sz w:val="24"/>
          <w:szCs w:val="24"/>
        </w:rPr>
        <w:t>s</w:t>
      </w:r>
      <w:r w:rsidR="00C24B0F" w:rsidRPr="00E0514C">
        <w:rPr>
          <w:rFonts w:ascii="Arial" w:hAnsi="Arial" w:cs="Arial"/>
          <w:i/>
          <w:color w:val="FF0000"/>
          <w:sz w:val="24"/>
          <w:szCs w:val="24"/>
        </w:rPr>
        <w:t xml:space="preserve"> that special clothing for example where this needs to be specially made can be a disability related expense.</w:t>
      </w:r>
    </w:p>
    <w:p w:rsidR="00CC406A" w:rsidRPr="00E0514C" w:rsidRDefault="002E516C" w:rsidP="00C24B0F">
      <w:pPr>
        <w:rPr>
          <w:rFonts w:ascii="Arial" w:hAnsi="Arial" w:cs="Arial"/>
          <w:i/>
          <w:color w:val="FF0000"/>
          <w:sz w:val="24"/>
          <w:szCs w:val="24"/>
        </w:rPr>
      </w:pPr>
      <w:r w:rsidRPr="00E0514C">
        <w:rPr>
          <w:rFonts w:ascii="Arial" w:hAnsi="Arial" w:cs="Arial"/>
          <w:i/>
          <w:color w:val="FF0000"/>
          <w:sz w:val="24"/>
          <w:szCs w:val="24"/>
        </w:rPr>
        <w:t>X</w:t>
      </w:r>
      <w:r w:rsidR="00CC406A" w:rsidRPr="00E0514C">
        <w:rPr>
          <w:rFonts w:ascii="Arial" w:hAnsi="Arial" w:cs="Arial"/>
          <w:i/>
          <w:color w:val="FF0000"/>
          <w:sz w:val="24"/>
          <w:szCs w:val="24"/>
        </w:rPr>
        <w:t xml:space="preserve"> is</w:t>
      </w:r>
      <w:r w:rsidR="009E6EC6" w:rsidRPr="00E0514C">
        <w:rPr>
          <w:rFonts w:ascii="Arial" w:hAnsi="Arial" w:cs="Arial"/>
          <w:i/>
          <w:color w:val="FF0000"/>
          <w:sz w:val="24"/>
          <w:szCs w:val="24"/>
        </w:rPr>
        <w:t xml:space="preserve"> doubly </w:t>
      </w:r>
      <w:r w:rsidR="00C24B0F" w:rsidRPr="00E0514C">
        <w:rPr>
          <w:rFonts w:ascii="Arial" w:hAnsi="Arial" w:cs="Arial"/>
          <w:i/>
          <w:color w:val="FF0000"/>
          <w:sz w:val="24"/>
          <w:szCs w:val="24"/>
        </w:rPr>
        <w:t xml:space="preserve">incontinent so </w:t>
      </w:r>
      <w:r w:rsidR="00CC406A" w:rsidRPr="00E0514C">
        <w:rPr>
          <w:rFonts w:ascii="Arial" w:hAnsi="Arial" w:cs="Arial"/>
          <w:i/>
          <w:color w:val="FF0000"/>
          <w:sz w:val="24"/>
          <w:szCs w:val="24"/>
        </w:rPr>
        <w:t>she</w:t>
      </w:r>
      <w:r w:rsidR="00C24B0F" w:rsidRPr="00E0514C">
        <w:rPr>
          <w:rFonts w:ascii="Arial" w:hAnsi="Arial" w:cs="Arial"/>
          <w:i/>
          <w:color w:val="FF0000"/>
          <w:sz w:val="24"/>
          <w:szCs w:val="24"/>
        </w:rPr>
        <w:t xml:space="preserve"> need</w:t>
      </w:r>
      <w:r w:rsidR="00CC406A" w:rsidRPr="00E0514C">
        <w:rPr>
          <w:rFonts w:ascii="Arial" w:hAnsi="Arial" w:cs="Arial"/>
          <w:i/>
          <w:color w:val="FF0000"/>
          <w:sz w:val="24"/>
          <w:szCs w:val="24"/>
        </w:rPr>
        <w:t>s</w:t>
      </w:r>
      <w:r w:rsidR="00C24B0F" w:rsidRPr="00E0514C">
        <w:rPr>
          <w:rFonts w:ascii="Arial" w:hAnsi="Arial" w:cs="Arial"/>
          <w:i/>
          <w:color w:val="FF0000"/>
          <w:sz w:val="24"/>
          <w:szCs w:val="24"/>
        </w:rPr>
        <w:t xml:space="preserve"> to wear </w:t>
      </w:r>
      <w:r w:rsidR="00B81742" w:rsidRPr="00E0514C">
        <w:rPr>
          <w:rFonts w:ascii="Arial" w:hAnsi="Arial" w:cs="Arial"/>
          <w:i/>
          <w:color w:val="FF0000"/>
          <w:sz w:val="24"/>
          <w:szCs w:val="24"/>
        </w:rPr>
        <w:t>a nappy</w:t>
      </w:r>
      <w:r w:rsidR="00D058FA" w:rsidRPr="00E0514C">
        <w:rPr>
          <w:rFonts w:ascii="Arial" w:hAnsi="Arial" w:cs="Arial"/>
          <w:i/>
          <w:color w:val="FF0000"/>
          <w:sz w:val="24"/>
          <w:szCs w:val="24"/>
        </w:rPr>
        <w:t xml:space="preserve"> a</w:t>
      </w:r>
      <w:r w:rsidR="00C24B0F" w:rsidRPr="00E0514C">
        <w:rPr>
          <w:rFonts w:ascii="Arial" w:hAnsi="Arial" w:cs="Arial"/>
          <w:i/>
          <w:color w:val="FF0000"/>
          <w:sz w:val="24"/>
          <w:szCs w:val="24"/>
        </w:rPr>
        <w:t>t night.</w:t>
      </w:r>
      <w:r w:rsidR="00CC406A" w:rsidRPr="00E0514C">
        <w:rPr>
          <w:rFonts w:ascii="Arial" w:hAnsi="Arial" w:cs="Arial"/>
          <w:i/>
          <w:color w:val="FF0000"/>
          <w:sz w:val="24"/>
          <w:szCs w:val="24"/>
        </w:rPr>
        <w:t xml:space="preserve"> She</w:t>
      </w:r>
      <w:r w:rsidR="00D058FA" w:rsidRPr="00E0514C">
        <w:rPr>
          <w:rFonts w:ascii="Arial" w:hAnsi="Arial" w:cs="Arial"/>
          <w:i/>
          <w:color w:val="FF0000"/>
          <w:sz w:val="24"/>
          <w:szCs w:val="24"/>
        </w:rPr>
        <w:t xml:space="preserve"> need</w:t>
      </w:r>
      <w:r w:rsidR="00CC406A" w:rsidRPr="00E0514C">
        <w:rPr>
          <w:rFonts w:ascii="Arial" w:hAnsi="Arial" w:cs="Arial"/>
          <w:i/>
          <w:color w:val="FF0000"/>
          <w:sz w:val="24"/>
          <w:szCs w:val="24"/>
        </w:rPr>
        <w:t>s</w:t>
      </w:r>
      <w:r w:rsidR="00D058FA" w:rsidRPr="00E0514C">
        <w:rPr>
          <w:rFonts w:ascii="Arial" w:hAnsi="Arial" w:cs="Arial"/>
          <w:i/>
          <w:color w:val="FF0000"/>
          <w:sz w:val="24"/>
          <w:szCs w:val="24"/>
        </w:rPr>
        <w:t xml:space="preserve"> to wear sleep suits which zip up at the back so </w:t>
      </w:r>
      <w:r w:rsidR="00CC406A" w:rsidRPr="00E0514C">
        <w:rPr>
          <w:rFonts w:ascii="Arial" w:hAnsi="Arial" w:cs="Arial"/>
          <w:i/>
          <w:color w:val="FF0000"/>
          <w:sz w:val="24"/>
          <w:szCs w:val="24"/>
        </w:rPr>
        <w:t>she</w:t>
      </w:r>
      <w:r w:rsidR="00D058FA" w:rsidRPr="00E0514C">
        <w:rPr>
          <w:rFonts w:ascii="Arial" w:hAnsi="Arial" w:cs="Arial"/>
          <w:i/>
          <w:color w:val="FF0000"/>
          <w:sz w:val="24"/>
          <w:szCs w:val="24"/>
        </w:rPr>
        <w:t xml:space="preserve"> cannot access </w:t>
      </w:r>
      <w:r w:rsidR="00CC406A" w:rsidRPr="00E0514C">
        <w:rPr>
          <w:rFonts w:ascii="Arial" w:hAnsi="Arial" w:cs="Arial"/>
          <w:i/>
          <w:color w:val="FF0000"/>
          <w:sz w:val="24"/>
          <w:szCs w:val="24"/>
        </w:rPr>
        <w:t>her</w:t>
      </w:r>
      <w:r w:rsidR="00B81742" w:rsidRPr="00E0514C">
        <w:rPr>
          <w:rFonts w:ascii="Arial" w:hAnsi="Arial" w:cs="Arial"/>
          <w:i/>
          <w:color w:val="FF0000"/>
          <w:sz w:val="24"/>
          <w:szCs w:val="24"/>
        </w:rPr>
        <w:t xml:space="preserve"> soiled nappy during the night. </w:t>
      </w:r>
      <w:r w:rsidR="00D058FA" w:rsidRPr="00E0514C">
        <w:rPr>
          <w:rFonts w:ascii="Arial" w:hAnsi="Arial" w:cs="Arial"/>
          <w:i/>
          <w:color w:val="FF0000"/>
          <w:sz w:val="24"/>
          <w:szCs w:val="24"/>
        </w:rPr>
        <w:t xml:space="preserve">This is because when </w:t>
      </w:r>
      <w:r w:rsidR="00CC406A" w:rsidRPr="00E0514C">
        <w:rPr>
          <w:rFonts w:ascii="Arial" w:hAnsi="Arial" w:cs="Arial"/>
          <w:i/>
          <w:color w:val="FF0000"/>
          <w:sz w:val="24"/>
          <w:szCs w:val="24"/>
        </w:rPr>
        <w:t>she has</w:t>
      </w:r>
      <w:r w:rsidR="00D058FA" w:rsidRPr="00E0514C">
        <w:rPr>
          <w:rFonts w:ascii="Arial" w:hAnsi="Arial" w:cs="Arial"/>
          <w:i/>
          <w:color w:val="FF0000"/>
          <w:sz w:val="24"/>
          <w:szCs w:val="24"/>
        </w:rPr>
        <w:t xml:space="preserve"> not worn such sleep suits in the past</w:t>
      </w:r>
      <w:r w:rsidR="00CC406A" w:rsidRPr="00E0514C">
        <w:rPr>
          <w:rFonts w:ascii="Arial" w:hAnsi="Arial" w:cs="Arial"/>
          <w:i/>
          <w:color w:val="FF0000"/>
          <w:sz w:val="24"/>
          <w:szCs w:val="24"/>
        </w:rPr>
        <w:t xml:space="preserve"> she has</w:t>
      </w:r>
      <w:r w:rsidR="00D058FA" w:rsidRPr="00E0514C">
        <w:rPr>
          <w:rFonts w:ascii="Arial" w:hAnsi="Arial" w:cs="Arial"/>
          <w:i/>
          <w:color w:val="FF0000"/>
          <w:sz w:val="24"/>
          <w:szCs w:val="24"/>
        </w:rPr>
        <w:t xml:space="preserve"> smeared (and eaten) </w:t>
      </w:r>
      <w:r w:rsidR="00CC406A" w:rsidRPr="00E0514C">
        <w:rPr>
          <w:rFonts w:ascii="Arial" w:hAnsi="Arial" w:cs="Arial"/>
          <w:i/>
          <w:color w:val="FF0000"/>
          <w:sz w:val="24"/>
          <w:szCs w:val="24"/>
        </w:rPr>
        <w:t>her</w:t>
      </w:r>
      <w:r w:rsidR="00D058FA" w:rsidRPr="00E0514C">
        <w:rPr>
          <w:rFonts w:ascii="Arial" w:hAnsi="Arial" w:cs="Arial"/>
          <w:i/>
          <w:color w:val="FF0000"/>
          <w:sz w:val="24"/>
          <w:szCs w:val="24"/>
        </w:rPr>
        <w:t xml:space="preserve"> faeces.  This is known as a ‘Pica’ disorder by psychiatrists – it is linked to mental and emotional disorders and is most commonly seen in people with developmental disabilities. </w:t>
      </w:r>
    </w:p>
    <w:p w:rsidR="00C24B0F" w:rsidRPr="00E0514C" w:rsidRDefault="00D058FA" w:rsidP="00C24B0F">
      <w:pPr>
        <w:rPr>
          <w:rFonts w:ascii="Arial" w:hAnsi="Arial" w:cs="Arial"/>
          <w:i/>
          <w:color w:val="FF0000"/>
          <w:sz w:val="24"/>
          <w:szCs w:val="24"/>
        </w:rPr>
      </w:pPr>
      <w:r w:rsidRPr="00E0514C">
        <w:rPr>
          <w:rFonts w:ascii="Arial" w:hAnsi="Arial" w:cs="Arial"/>
          <w:i/>
          <w:color w:val="FF0000"/>
          <w:sz w:val="24"/>
          <w:szCs w:val="24"/>
        </w:rPr>
        <w:t xml:space="preserve">The consequences of </w:t>
      </w:r>
      <w:r w:rsidR="002E516C" w:rsidRPr="00E0514C">
        <w:rPr>
          <w:rFonts w:ascii="Arial" w:hAnsi="Arial" w:cs="Arial"/>
          <w:i/>
          <w:color w:val="FF0000"/>
          <w:sz w:val="24"/>
          <w:szCs w:val="24"/>
        </w:rPr>
        <w:t>X</w:t>
      </w:r>
      <w:r w:rsidRPr="00E0514C">
        <w:rPr>
          <w:rFonts w:ascii="Arial" w:hAnsi="Arial" w:cs="Arial"/>
          <w:i/>
          <w:color w:val="FF0000"/>
          <w:sz w:val="24"/>
          <w:szCs w:val="24"/>
        </w:rPr>
        <w:t xml:space="preserve"> doing this are distressing for both </w:t>
      </w:r>
      <w:r w:rsidR="002E516C" w:rsidRPr="00E0514C">
        <w:rPr>
          <w:rFonts w:ascii="Arial" w:hAnsi="Arial" w:cs="Arial"/>
          <w:i/>
          <w:color w:val="FF0000"/>
          <w:sz w:val="24"/>
          <w:szCs w:val="24"/>
        </w:rPr>
        <w:t>X</w:t>
      </w:r>
      <w:r w:rsidRPr="00E0514C">
        <w:rPr>
          <w:rFonts w:ascii="Arial" w:hAnsi="Arial" w:cs="Arial"/>
          <w:i/>
          <w:color w:val="FF0000"/>
          <w:sz w:val="24"/>
          <w:szCs w:val="24"/>
        </w:rPr>
        <w:t xml:space="preserve"> and </w:t>
      </w:r>
      <w:r w:rsidR="00CC406A" w:rsidRPr="00E0514C">
        <w:rPr>
          <w:rFonts w:ascii="Arial" w:hAnsi="Arial" w:cs="Arial"/>
          <w:i/>
          <w:color w:val="FF0000"/>
          <w:sz w:val="24"/>
          <w:szCs w:val="24"/>
        </w:rPr>
        <w:t xml:space="preserve">her </w:t>
      </w:r>
      <w:r w:rsidRPr="00E0514C">
        <w:rPr>
          <w:rFonts w:ascii="Arial" w:hAnsi="Arial" w:cs="Arial"/>
          <w:i/>
          <w:color w:val="FF0000"/>
          <w:sz w:val="24"/>
          <w:szCs w:val="24"/>
        </w:rPr>
        <w:t>family or whoever is caring for</w:t>
      </w:r>
      <w:r w:rsidR="00CC406A" w:rsidRPr="00E0514C">
        <w:rPr>
          <w:rFonts w:ascii="Arial" w:hAnsi="Arial" w:cs="Arial"/>
          <w:i/>
          <w:color w:val="FF0000"/>
          <w:sz w:val="24"/>
          <w:szCs w:val="24"/>
        </w:rPr>
        <w:t xml:space="preserve"> her</w:t>
      </w:r>
      <w:r w:rsidRPr="00E0514C">
        <w:rPr>
          <w:rFonts w:ascii="Arial" w:hAnsi="Arial" w:cs="Arial"/>
          <w:i/>
          <w:color w:val="FF0000"/>
          <w:sz w:val="24"/>
          <w:szCs w:val="24"/>
        </w:rPr>
        <w:t xml:space="preserve"> at the time. Therefore,</w:t>
      </w:r>
      <w:r w:rsidR="00CC406A" w:rsidRPr="00E0514C">
        <w:rPr>
          <w:rFonts w:ascii="Arial" w:hAnsi="Arial" w:cs="Arial"/>
          <w:i/>
          <w:color w:val="FF0000"/>
          <w:sz w:val="24"/>
          <w:szCs w:val="24"/>
        </w:rPr>
        <w:t xml:space="preserve"> </w:t>
      </w:r>
      <w:r w:rsidR="002E516C" w:rsidRPr="00E0514C">
        <w:rPr>
          <w:rFonts w:ascii="Arial" w:hAnsi="Arial" w:cs="Arial"/>
          <w:i/>
          <w:color w:val="FF0000"/>
          <w:sz w:val="24"/>
          <w:szCs w:val="24"/>
        </w:rPr>
        <w:t>X</w:t>
      </w:r>
      <w:r w:rsidRPr="00E0514C">
        <w:rPr>
          <w:rFonts w:ascii="Arial" w:hAnsi="Arial" w:cs="Arial"/>
          <w:i/>
          <w:color w:val="FF0000"/>
          <w:sz w:val="24"/>
          <w:szCs w:val="24"/>
        </w:rPr>
        <w:t xml:space="preserve"> need</w:t>
      </w:r>
      <w:r w:rsidR="00CC406A" w:rsidRPr="00E0514C">
        <w:rPr>
          <w:rFonts w:ascii="Arial" w:hAnsi="Arial" w:cs="Arial"/>
          <w:i/>
          <w:color w:val="FF0000"/>
          <w:sz w:val="24"/>
          <w:szCs w:val="24"/>
        </w:rPr>
        <w:t>s</w:t>
      </w:r>
      <w:r w:rsidRPr="00E0514C">
        <w:rPr>
          <w:rFonts w:ascii="Arial" w:hAnsi="Arial" w:cs="Arial"/>
          <w:i/>
          <w:color w:val="FF0000"/>
          <w:sz w:val="24"/>
          <w:szCs w:val="24"/>
        </w:rPr>
        <w:t xml:space="preserve"> to wear the zip at the back sleep suits to prevent </w:t>
      </w:r>
      <w:r w:rsidR="00CC406A" w:rsidRPr="00E0514C">
        <w:rPr>
          <w:rFonts w:ascii="Arial" w:hAnsi="Arial" w:cs="Arial"/>
          <w:i/>
          <w:color w:val="FF0000"/>
          <w:sz w:val="24"/>
          <w:szCs w:val="24"/>
        </w:rPr>
        <w:t>her</w:t>
      </w:r>
      <w:r w:rsidRPr="00E0514C">
        <w:rPr>
          <w:rFonts w:ascii="Arial" w:hAnsi="Arial" w:cs="Arial"/>
          <w:i/>
          <w:color w:val="FF0000"/>
          <w:sz w:val="24"/>
          <w:szCs w:val="24"/>
        </w:rPr>
        <w:t xml:space="preserve"> from doing this.</w:t>
      </w:r>
      <w:r w:rsidR="00C36BF2" w:rsidRPr="00E0514C">
        <w:rPr>
          <w:rFonts w:ascii="Arial" w:hAnsi="Arial" w:cs="Arial"/>
          <w:i/>
          <w:color w:val="FF0000"/>
          <w:sz w:val="24"/>
          <w:szCs w:val="24"/>
        </w:rPr>
        <w:t xml:space="preserve"> Due to </w:t>
      </w:r>
      <w:r w:rsidR="00CC406A" w:rsidRPr="00E0514C">
        <w:rPr>
          <w:rFonts w:ascii="Arial" w:hAnsi="Arial" w:cs="Arial"/>
          <w:i/>
          <w:color w:val="FF0000"/>
          <w:sz w:val="24"/>
          <w:szCs w:val="24"/>
        </w:rPr>
        <w:t>her</w:t>
      </w:r>
      <w:r w:rsidR="00C36BF2" w:rsidRPr="00E0514C">
        <w:rPr>
          <w:rFonts w:ascii="Arial" w:hAnsi="Arial" w:cs="Arial"/>
          <w:i/>
          <w:color w:val="FF0000"/>
          <w:sz w:val="24"/>
          <w:szCs w:val="24"/>
        </w:rPr>
        <w:t xml:space="preserve"> age </w:t>
      </w:r>
      <w:r w:rsidR="002E516C" w:rsidRPr="00E0514C">
        <w:rPr>
          <w:rFonts w:ascii="Arial" w:hAnsi="Arial" w:cs="Arial"/>
          <w:i/>
          <w:color w:val="FF0000"/>
          <w:sz w:val="24"/>
          <w:szCs w:val="24"/>
        </w:rPr>
        <w:t>X</w:t>
      </w:r>
      <w:r w:rsidR="00C36BF2" w:rsidRPr="00E0514C">
        <w:rPr>
          <w:rFonts w:ascii="Arial" w:hAnsi="Arial" w:cs="Arial"/>
          <w:i/>
          <w:color w:val="FF0000"/>
          <w:sz w:val="24"/>
          <w:szCs w:val="24"/>
        </w:rPr>
        <w:t xml:space="preserve"> cannot buy suitable zip at the back sleep suits ‘off the peg’. Therefore, they need to be made to fit by Fledglings, a charity which sells products for disabled people and their families.  </w:t>
      </w:r>
      <w:r w:rsidR="009E6EC6" w:rsidRPr="00E0514C">
        <w:rPr>
          <w:rFonts w:ascii="Arial" w:hAnsi="Arial" w:cs="Arial"/>
          <w:i/>
          <w:color w:val="FF0000"/>
          <w:sz w:val="24"/>
          <w:szCs w:val="24"/>
        </w:rPr>
        <w:t xml:space="preserve">If it were not for </w:t>
      </w:r>
      <w:r w:rsidR="007D05B6" w:rsidRPr="00E0514C">
        <w:rPr>
          <w:rFonts w:ascii="Arial" w:hAnsi="Arial" w:cs="Arial"/>
          <w:i/>
          <w:color w:val="FF0000"/>
          <w:sz w:val="24"/>
          <w:szCs w:val="24"/>
        </w:rPr>
        <w:t>her</w:t>
      </w:r>
      <w:r w:rsidR="009E6EC6" w:rsidRPr="00E0514C">
        <w:rPr>
          <w:rFonts w:ascii="Arial" w:hAnsi="Arial" w:cs="Arial"/>
          <w:i/>
          <w:color w:val="FF0000"/>
          <w:sz w:val="24"/>
          <w:szCs w:val="24"/>
        </w:rPr>
        <w:t xml:space="preserve"> disability </w:t>
      </w:r>
      <w:r w:rsidR="002E516C" w:rsidRPr="00E0514C">
        <w:rPr>
          <w:rFonts w:ascii="Arial" w:hAnsi="Arial" w:cs="Arial"/>
          <w:i/>
          <w:color w:val="FF0000"/>
          <w:sz w:val="24"/>
          <w:szCs w:val="24"/>
        </w:rPr>
        <w:t>X</w:t>
      </w:r>
      <w:r w:rsidR="009E6EC6" w:rsidRPr="00E0514C">
        <w:rPr>
          <w:rFonts w:ascii="Arial" w:hAnsi="Arial" w:cs="Arial"/>
          <w:i/>
          <w:color w:val="FF0000"/>
          <w:sz w:val="24"/>
          <w:szCs w:val="24"/>
        </w:rPr>
        <w:t xml:space="preserve"> would not need these bespoke sleepsuits. </w:t>
      </w:r>
      <w:r w:rsidR="007D05B6" w:rsidRPr="00E0514C">
        <w:rPr>
          <w:rFonts w:ascii="Arial" w:hAnsi="Arial" w:cs="Arial"/>
          <w:i/>
          <w:color w:val="FF0000"/>
          <w:sz w:val="24"/>
          <w:szCs w:val="24"/>
        </w:rPr>
        <w:t>Therefore,</w:t>
      </w:r>
      <w:r w:rsidR="00B81742" w:rsidRPr="00E0514C">
        <w:rPr>
          <w:rFonts w:ascii="Arial" w:hAnsi="Arial" w:cs="Arial"/>
          <w:i/>
          <w:color w:val="FF0000"/>
          <w:sz w:val="24"/>
          <w:szCs w:val="24"/>
        </w:rPr>
        <w:t xml:space="preserve"> </w:t>
      </w:r>
      <w:r w:rsidR="007D05B6" w:rsidRPr="00E0514C">
        <w:rPr>
          <w:rFonts w:ascii="Arial" w:hAnsi="Arial" w:cs="Arial"/>
          <w:i/>
          <w:color w:val="FF0000"/>
          <w:sz w:val="24"/>
          <w:szCs w:val="24"/>
        </w:rPr>
        <w:t>her</w:t>
      </w:r>
      <w:r w:rsidR="009E6EC6" w:rsidRPr="00E0514C">
        <w:rPr>
          <w:rFonts w:ascii="Arial" w:hAnsi="Arial" w:cs="Arial"/>
          <w:i/>
          <w:color w:val="FF0000"/>
          <w:sz w:val="24"/>
          <w:szCs w:val="24"/>
        </w:rPr>
        <w:t xml:space="preserve"> </w:t>
      </w:r>
      <w:r w:rsidR="009E6EC6" w:rsidRPr="00E0514C">
        <w:rPr>
          <w:rFonts w:ascii="Arial" w:hAnsi="Arial" w:cs="Arial"/>
          <w:i/>
          <w:color w:val="FF0000"/>
          <w:sz w:val="24"/>
          <w:szCs w:val="24"/>
        </w:rPr>
        <w:lastRenderedPageBreak/>
        <w:t xml:space="preserve">sleep suits are a reasonable additional cost which should have been included as a disability related expense. </w:t>
      </w:r>
    </w:p>
    <w:p w:rsidR="008A085B" w:rsidRPr="00E0514C" w:rsidRDefault="004016E8" w:rsidP="00C24B0F">
      <w:pPr>
        <w:rPr>
          <w:rFonts w:ascii="Arial" w:hAnsi="Arial" w:cs="Arial"/>
          <w:i/>
          <w:color w:val="FF0000"/>
          <w:sz w:val="24"/>
          <w:szCs w:val="24"/>
        </w:rPr>
      </w:pPr>
      <w:r w:rsidRPr="00E0514C">
        <w:rPr>
          <w:rFonts w:ascii="Arial" w:hAnsi="Arial" w:cs="Arial"/>
          <w:i/>
          <w:color w:val="FF0000"/>
          <w:sz w:val="24"/>
          <w:szCs w:val="24"/>
        </w:rPr>
        <w:t>In addition, s</w:t>
      </w:r>
      <w:r w:rsidR="009F5C53" w:rsidRPr="00E0514C">
        <w:rPr>
          <w:rFonts w:ascii="Arial" w:hAnsi="Arial" w:cs="Arial"/>
          <w:i/>
          <w:color w:val="FF0000"/>
          <w:sz w:val="24"/>
          <w:szCs w:val="24"/>
        </w:rPr>
        <w:t>he</w:t>
      </w:r>
      <w:r w:rsidR="00E82B30" w:rsidRPr="00E0514C">
        <w:rPr>
          <w:rFonts w:ascii="Arial" w:hAnsi="Arial" w:cs="Arial"/>
          <w:i/>
          <w:color w:val="FF0000"/>
          <w:sz w:val="24"/>
          <w:szCs w:val="24"/>
        </w:rPr>
        <w:t xml:space="preserve"> need</w:t>
      </w:r>
      <w:r w:rsidR="009F5C53" w:rsidRPr="00E0514C">
        <w:rPr>
          <w:rFonts w:ascii="Arial" w:hAnsi="Arial" w:cs="Arial"/>
          <w:i/>
          <w:color w:val="FF0000"/>
          <w:sz w:val="24"/>
          <w:szCs w:val="24"/>
        </w:rPr>
        <w:t>s</w:t>
      </w:r>
      <w:r w:rsidR="00E82B30" w:rsidRPr="00E0514C">
        <w:rPr>
          <w:rFonts w:ascii="Arial" w:hAnsi="Arial" w:cs="Arial"/>
          <w:i/>
          <w:color w:val="FF0000"/>
          <w:sz w:val="24"/>
          <w:szCs w:val="24"/>
        </w:rPr>
        <w:t xml:space="preserve"> to buy particular clothing, such as baggy leggings to accommodate </w:t>
      </w:r>
      <w:r w:rsidR="009F5C53" w:rsidRPr="00E0514C">
        <w:rPr>
          <w:rFonts w:ascii="Arial" w:hAnsi="Arial" w:cs="Arial"/>
          <w:i/>
          <w:color w:val="FF0000"/>
          <w:sz w:val="24"/>
          <w:szCs w:val="24"/>
        </w:rPr>
        <w:t>her</w:t>
      </w:r>
      <w:r w:rsidR="00E82B30" w:rsidRPr="00E0514C">
        <w:rPr>
          <w:rFonts w:ascii="Arial" w:hAnsi="Arial" w:cs="Arial"/>
          <w:i/>
          <w:color w:val="FF0000"/>
          <w:sz w:val="24"/>
          <w:szCs w:val="24"/>
        </w:rPr>
        <w:t xml:space="preserve"> pull ups.</w:t>
      </w:r>
      <w:r w:rsidR="009F5C53" w:rsidRPr="00E0514C">
        <w:rPr>
          <w:rFonts w:ascii="Arial" w:hAnsi="Arial" w:cs="Arial"/>
          <w:i/>
          <w:color w:val="FF0000"/>
          <w:sz w:val="24"/>
          <w:szCs w:val="24"/>
        </w:rPr>
        <w:t xml:space="preserve"> She</w:t>
      </w:r>
      <w:r w:rsidR="00E82B30" w:rsidRPr="00E0514C">
        <w:rPr>
          <w:rFonts w:ascii="Arial" w:hAnsi="Arial" w:cs="Arial"/>
          <w:i/>
          <w:color w:val="FF0000"/>
          <w:sz w:val="24"/>
          <w:szCs w:val="24"/>
        </w:rPr>
        <w:t xml:space="preserve"> wear</w:t>
      </w:r>
      <w:r w:rsidR="009F5C53" w:rsidRPr="00E0514C">
        <w:rPr>
          <w:rFonts w:ascii="Arial" w:hAnsi="Arial" w:cs="Arial"/>
          <w:i/>
          <w:color w:val="FF0000"/>
          <w:sz w:val="24"/>
          <w:szCs w:val="24"/>
        </w:rPr>
        <w:t>s</w:t>
      </w:r>
      <w:r w:rsidRPr="00E0514C">
        <w:rPr>
          <w:rFonts w:ascii="Arial" w:hAnsi="Arial" w:cs="Arial"/>
          <w:i/>
          <w:color w:val="FF0000"/>
          <w:sz w:val="24"/>
          <w:szCs w:val="24"/>
        </w:rPr>
        <w:t xml:space="preserve"> thr</w:t>
      </w:r>
      <w:r w:rsidR="00CF3327" w:rsidRPr="00E0514C">
        <w:rPr>
          <w:rFonts w:ascii="Arial" w:hAnsi="Arial" w:cs="Arial"/>
          <w:i/>
          <w:color w:val="FF0000"/>
          <w:sz w:val="24"/>
          <w:szCs w:val="24"/>
        </w:rPr>
        <w:t xml:space="preserve">ough clothing faster than she would were it not for her disability </w:t>
      </w:r>
      <w:r w:rsidR="00E82B30" w:rsidRPr="00E0514C">
        <w:rPr>
          <w:rFonts w:ascii="Arial" w:hAnsi="Arial" w:cs="Arial"/>
          <w:i/>
          <w:color w:val="FF0000"/>
          <w:sz w:val="24"/>
          <w:szCs w:val="24"/>
        </w:rPr>
        <w:t xml:space="preserve">because of food and drink spillages and leaky nappies. </w:t>
      </w:r>
      <w:r w:rsidR="009F5C53" w:rsidRPr="00E0514C">
        <w:rPr>
          <w:rFonts w:ascii="Arial" w:hAnsi="Arial" w:cs="Arial"/>
          <w:i/>
          <w:color w:val="FF0000"/>
          <w:sz w:val="24"/>
          <w:szCs w:val="24"/>
        </w:rPr>
        <w:t>Her</w:t>
      </w:r>
      <w:r w:rsidR="00E82B30" w:rsidRPr="00E0514C">
        <w:rPr>
          <w:rFonts w:ascii="Arial" w:hAnsi="Arial" w:cs="Arial"/>
          <w:i/>
          <w:color w:val="FF0000"/>
          <w:sz w:val="24"/>
          <w:szCs w:val="24"/>
        </w:rPr>
        <w:t xml:space="preserve"> clothes require washing and drying more frequently than normal so they </w:t>
      </w:r>
      <w:r w:rsidR="009F5C53" w:rsidRPr="00E0514C">
        <w:rPr>
          <w:rFonts w:ascii="Arial" w:hAnsi="Arial" w:cs="Arial"/>
          <w:i/>
          <w:color w:val="FF0000"/>
          <w:sz w:val="24"/>
          <w:szCs w:val="24"/>
        </w:rPr>
        <w:t xml:space="preserve">wear through faster than normal. Therefore, her </w:t>
      </w:r>
      <w:r w:rsidR="009E6EC6" w:rsidRPr="00E0514C">
        <w:rPr>
          <w:rFonts w:ascii="Arial" w:hAnsi="Arial" w:cs="Arial"/>
          <w:i/>
          <w:color w:val="FF0000"/>
          <w:sz w:val="24"/>
          <w:szCs w:val="24"/>
        </w:rPr>
        <w:t xml:space="preserve">clothing </w:t>
      </w:r>
      <w:r w:rsidR="00C24B0F" w:rsidRPr="00E0514C">
        <w:rPr>
          <w:rFonts w:ascii="Arial" w:hAnsi="Arial" w:cs="Arial"/>
          <w:i/>
          <w:color w:val="FF0000"/>
          <w:sz w:val="24"/>
          <w:szCs w:val="24"/>
        </w:rPr>
        <w:t>need</w:t>
      </w:r>
      <w:r w:rsidR="00011A21" w:rsidRPr="00E0514C">
        <w:rPr>
          <w:rFonts w:ascii="Arial" w:hAnsi="Arial" w:cs="Arial"/>
          <w:i/>
          <w:color w:val="FF0000"/>
          <w:sz w:val="24"/>
          <w:szCs w:val="24"/>
        </w:rPr>
        <w:t>s</w:t>
      </w:r>
      <w:r w:rsidR="00C24B0F" w:rsidRPr="00E0514C">
        <w:rPr>
          <w:rFonts w:ascii="Arial" w:hAnsi="Arial" w:cs="Arial"/>
          <w:i/>
          <w:color w:val="FF0000"/>
          <w:sz w:val="24"/>
          <w:szCs w:val="24"/>
        </w:rPr>
        <w:t xml:space="preserve"> replacing more frequently</w:t>
      </w:r>
      <w:r w:rsidRPr="00E0514C">
        <w:rPr>
          <w:rFonts w:ascii="Arial" w:hAnsi="Arial" w:cs="Arial"/>
          <w:i/>
          <w:color w:val="FF0000"/>
          <w:sz w:val="24"/>
          <w:szCs w:val="24"/>
        </w:rPr>
        <w:t xml:space="preserve"> than they do for a person without her disability. </w:t>
      </w:r>
      <w:r w:rsidR="00C24B0F" w:rsidRPr="00E0514C">
        <w:rPr>
          <w:rFonts w:ascii="Arial" w:hAnsi="Arial" w:cs="Arial"/>
          <w:i/>
          <w:color w:val="FF0000"/>
          <w:sz w:val="24"/>
          <w:szCs w:val="24"/>
        </w:rPr>
        <w:t>Therefore, the addition</w:t>
      </w:r>
      <w:r w:rsidR="00011A21" w:rsidRPr="00E0514C">
        <w:rPr>
          <w:rFonts w:ascii="Arial" w:hAnsi="Arial" w:cs="Arial"/>
          <w:i/>
          <w:color w:val="FF0000"/>
          <w:sz w:val="24"/>
          <w:szCs w:val="24"/>
        </w:rPr>
        <w:t xml:space="preserve">al costs that </w:t>
      </w:r>
      <w:r w:rsidR="002E516C" w:rsidRPr="00E0514C">
        <w:rPr>
          <w:rFonts w:ascii="Arial" w:hAnsi="Arial" w:cs="Arial"/>
          <w:i/>
          <w:color w:val="FF0000"/>
          <w:sz w:val="24"/>
          <w:szCs w:val="24"/>
        </w:rPr>
        <w:t>X</w:t>
      </w:r>
      <w:r w:rsidR="00E636C3" w:rsidRPr="00E0514C">
        <w:rPr>
          <w:rFonts w:ascii="Arial" w:hAnsi="Arial" w:cs="Arial"/>
          <w:i/>
          <w:color w:val="FF0000"/>
          <w:sz w:val="24"/>
          <w:szCs w:val="24"/>
        </w:rPr>
        <w:t xml:space="preserve"> has</w:t>
      </w:r>
      <w:r w:rsidR="00011A21" w:rsidRPr="00E0514C">
        <w:rPr>
          <w:rFonts w:ascii="Arial" w:hAnsi="Arial" w:cs="Arial"/>
          <w:i/>
          <w:color w:val="FF0000"/>
          <w:sz w:val="24"/>
          <w:szCs w:val="24"/>
        </w:rPr>
        <w:t xml:space="preserve"> to incur </w:t>
      </w:r>
      <w:r w:rsidR="00784B45" w:rsidRPr="00E0514C">
        <w:rPr>
          <w:rFonts w:ascii="Arial" w:hAnsi="Arial" w:cs="Arial"/>
          <w:i/>
          <w:color w:val="FF0000"/>
          <w:sz w:val="24"/>
          <w:szCs w:val="24"/>
        </w:rPr>
        <w:t xml:space="preserve">in relation to clothing </w:t>
      </w:r>
      <w:r w:rsidR="00011A21" w:rsidRPr="00E0514C">
        <w:rPr>
          <w:rFonts w:ascii="Arial" w:hAnsi="Arial" w:cs="Arial"/>
          <w:i/>
          <w:color w:val="FF0000"/>
          <w:sz w:val="24"/>
          <w:szCs w:val="24"/>
        </w:rPr>
        <w:t xml:space="preserve">are </w:t>
      </w:r>
      <w:r w:rsidR="00C24B0F" w:rsidRPr="00E0514C">
        <w:rPr>
          <w:rFonts w:ascii="Arial" w:hAnsi="Arial" w:cs="Arial"/>
          <w:i/>
          <w:color w:val="FF0000"/>
          <w:sz w:val="24"/>
          <w:szCs w:val="24"/>
        </w:rPr>
        <w:t xml:space="preserve">in direct relation to </w:t>
      </w:r>
      <w:r w:rsidR="00E636C3" w:rsidRPr="00E0514C">
        <w:rPr>
          <w:rFonts w:ascii="Arial" w:hAnsi="Arial" w:cs="Arial"/>
          <w:i/>
          <w:color w:val="FF0000"/>
          <w:sz w:val="24"/>
          <w:szCs w:val="24"/>
        </w:rPr>
        <w:t xml:space="preserve">her </w:t>
      </w:r>
      <w:r w:rsidR="00C24B0F" w:rsidRPr="00E0514C">
        <w:rPr>
          <w:rFonts w:ascii="Arial" w:hAnsi="Arial" w:cs="Arial"/>
          <w:i/>
          <w:color w:val="FF0000"/>
          <w:sz w:val="24"/>
          <w:szCs w:val="24"/>
        </w:rPr>
        <w:t xml:space="preserve">disability, and as such </w:t>
      </w:r>
      <w:r w:rsidR="00987F94" w:rsidRPr="00E0514C">
        <w:rPr>
          <w:rFonts w:ascii="Arial" w:hAnsi="Arial" w:cs="Arial"/>
          <w:i/>
          <w:color w:val="FF0000"/>
          <w:sz w:val="24"/>
          <w:szCs w:val="24"/>
        </w:rPr>
        <w:t xml:space="preserve">her clothing costs of </w:t>
      </w:r>
      <w:r w:rsidR="00CF3327" w:rsidRPr="00E0514C">
        <w:rPr>
          <w:rFonts w:ascii="Arial" w:hAnsi="Arial" w:cs="Arial"/>
          <w:b/>
          <w:i/>
          <w:color w:val="FF0000"/>
          <w:sz w:val="24"/>
          <w:szCs w:val="24"/>
        </w:rPr>
        <w:t>£x</w:t>
      </w:r>
      <w:r w:rsidR="00987F94" w:rsidRPr="00E0514C">
        <w:rPr>
          <w:rFonts w:ascii="Arial" w:hAnsi="Arial" w:cs="Arial"/>
          <w:b/>
          <w:i/>
          <w:color w:val="FF0000"/>
          <w:sz w:val="24"/>
          <w:szCs w:val="24"/>
        </w:rPr>
        <w:t xml:space="preserve"> per week</w:t>
      </w:r>
      <w:r w:rsidR="00987F94" w:rsidRPr="00E0514C">
        <w:rPr>
          <w:rFonts w:ascii="Arial" w:hAnsi="Arial" w:cs="Arial"/>
          <w:i/>
          <w:color w:val="FF0000"/>
          <w:sz w:val="24"/>
          <w:szCs w:val="24"/>
        </w:rPr>
        <w:t xml:space="preserve"> </w:t>
      </w:r>
      <w:r w:rsidR="00C24B0F" w:rsidRPr="00E0514C">
        <w:rPr>
          <w:rFonts w:ascii="Arial" w:hAnsi="Arial" w:cs="Arial"/>
          <w:i/>
          <w:color w:val="FF0000"/>
          <w:sz w:val="24"/>
          <w:szCs w:val="24"/>
        </w:rPr>
        <w:t>should be taken into account as disability related expenditure.</w:t>
      </w:r>
      <w:r w:rsidRPr="00E0514C">
        <w:rPr>
          <w:rFonts w:ascii="Arial" w:hAnsi="Arial" w:cs="Arial"/>
          <w:i/>
          <w:color w:val="FF0000"/>
          <w:sz w:val="24"/>
          <w:szCs w:val="24"/>
        </w:rPr>
        <w:t>]</w:t>
      </w:r>
    </w:p>
    <w:p w:rsidR="00CF3327" w:rsidRDefault="00CF3327" w:rsidP="00C24B0F">
      <w:pPr>
        <w:rPr>
          <w:rFonts w:ascii="Arial" w:hAnsi="Arial" w:cs="Arial"/>
          <w:i/>
          <w:sz w:val="24"/>
          <w:szCs w:val="24"/>
        </w:rPr>
      </w:pPr>
    </w:p>
    <w:p w:rsidR="004016E8" w:rsidRDefault="00221318" w:rsidP="00C24B0F">
      <w:pPr>
        <w:rPr>
          <w:rFonts w:ascii="Arial" w:hAnsi="Arial" w:cs="Arial"/>
          <w:sz w:val="24"/>
          <w:szCs w:val="24"/>
        </w:rPr>
      </w:pPr>
      <w:r>
        <w:rPr>
          <w:rFonts w:ascii="Arial" w:hAnsi="Arial" w:cs="Arial"/>
          <w:sz w:val="24"/>
          <w:szCs w:val="24"/>
        </w:rPr>
        <w:t>Incorrect calculation of Minimum Income Guarantee</w:t>
      </w:r>
    </w:p>
    <w:p w:rsidR="00CF3327" w:rsidRDefault="00CF3327" w:rsidP="00C24B0F">
      <w:pPr>
        <w:rPr>
          <w:rFonts w:ascii="Arial" w:hAnsi="Arial" w:cs="Arial"/>
          <w:sz w:val="24"/>
          <w:szCs w:val="24"/>
        </w:rPr>
      </w:pPr>
    </w:p>
    <w:p w:rsidR="00CF3327" w:rsidRDefault="00E0514C" w:rsidP="00C24B0F">
      <w:pPr>
        <w:rPr>
          <w:rFonts w:ascii="Arial" w:hAnsi="Arial" w:cs="Arial"/>
          <w:sz w:val="24"/>
          <w:szCs w:val="24"/>
        </w:rPr>
      </w:pPr>
      <w:r w:rsidRPr="00CF3327">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1A198037" wp14:editId="5F586C0F">
                <wp:simplePos x="0" y="0"/>
                <wp:positionH relativeFrom="margin">
                  <wp:align>left</wp:align>
                </wp:positionH>
                <wp:positionV relativeFrom="paragraph">
                  <wp:posOffset>334645</wp:posOffset>
                </wp:positionV>
                <wp:extent cx="5924550" cy="140462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E0514C" w:rsidRPr="00E0514C" w:rsidRDefault="00E0514C">
                            <w:pPr>
                              <w:rPr>
                                <w:b/>
                                <w:sz w:val="24"/>
                                <w:szCs w:val="24"/>
                                <w:highlight w:val="yellow"/>
                              </w:rPr>
                            </w:pPr>
                            <w:r w:rsidRPr="00E0514C">
                              <w:rPr>
                                <w:b/>
                                <w:sz w:val="24"/>
                                <w:szCs w:val="24"/>
                                <w:highlight w:val="yellow"/>
                              </w:rPr>
                              <w:t>Delete this box and the below statements as appropriate</w:t>
                            </w:r>
                          </w:p>
                          <w:p w:rsidR="00CF3327" w:rsidRPr="00E0514C" w:rsidRDefault="00CF3327">
                            <w:pPr>
                              <w:rPr>
                                <w:b/>
                                <w:sz w:val="24"/>
                                <w:szCs w:val="24"/>
                                <w:highlight w:val="yellow"/>
                              </w:rPr>
                            </w:pPr>
                            <w:r w:rsidRPr="00E0514C">
                              <w:rPr>
                                <w:b/>
                                <w:sz w:val="24"/>
                                <w:szCs w:val="24"/>
                                <w:highlight w:val="yellow"/>
                              </w:rPr>
                              <w:t xml:space="preserve">Excluding disability related expenditure and certain excluded income (such as the mobility component of PIP) the person paying for the social care should be left with a minimum amount of income. The statutory minimum is called the Minimum Income Guarantee but your local authority may have a more generous minimum amount of income. You should check that the minimum level of income has been properly calculated and if not you should challenge this aspect of the calculation. </w:t>
                            </w:r>
                          </w:p>
                          <w:p w:rsidR="00CF3327" w:rsidRPr="00CF3327" w:rsidRDefault="00CF3327">
                            <w:pPr>
                              <w:rPr>
                                <w:b/>
                                <w:sz w:val="24"/>
                                <w:szCs w:val="24"/>
                              </w:rPr>
                            </w:pPr>
                            <w:r w:rsidRPr="00E0514C">
                              <w:rPr>
                                <w:b/>
                                <w:sz w:val="24"/>
                                <w:szCs w:val="24"/>
                                <w:highlight w:val="yellow"/>
                              </w:rPr>
                              <w:t>In the example below the local authority failed to include a premium, which the individual was entitled to receive, when calculating the Minimum Income Guarantee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98037" id="_x0000_s1027" type="#_x0000_t202" style="position:absolute;margin-left:0;margin-top:26.35pt;width:46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">
                <v:textbox style="mso-fit-shape-to-text:t">
                  <w:txbxContent>
                    <w:p w:rsidR="00E0514C" w:rsidRPr="00E0514C" w:rsidRDefault="00E0514C">
                      <w:pPr>
                        <w:rPr>
                          <w:b/>
                          <w:sz w:val="24"/>
                          <w:szCs w:val="24"/>
                          <w:highlight w:val="yellow"/>
                        </w:rPr>
                      </w:pPr>
                      <w:r w:rsidRPr="00E0514C">
                        <w:rPr>
                          <w:b/>
                          <w:sz w:val="24"/>
                          <w:szCs w:val="24"/>
                          <w:highlight w:val="yellow"/>
                        </w:rPr>
                        <w:t>Delete this box and the below statements as appropriate</w:t>
                      </w:r>
                    </w:p>
                    <w:p w:rsidR="00CF3327" w:rsidRPr="00E0514C" w:rsidRDefault="00CF3327">
                      <w:pPr>
                        <w:rPr>
                          <w:b/>
                          <w:sz w:val="24"/>
                          <w:szCs w:val="24"/>
                          <w:highlight w:val="yellow"/>
                        </w:rPr>
                      </w:pPr>
                      <w:r w:rsidRPr="00E0514C">
                        <w:rPr>
                          <w:b/>
                          <w:sz w:val="24"/>
                          <w:szCs w:val="24"/>
                          <w:highlight w:val="yellow"/>
                        </w:rPr>
                        <w:t xml:space="preserve">Excluding disability related expenditure and certain excluded income (such as the mobility component of PIP) the person paying for the social care should be left with a minimum amount of income. The statutory minimum is called the Minimum Income Guarantee but your local authority may have a more generous minimum amount of income. You should check that the minimum level of income has been properly calculated and if not you should challenge this aspect of the calculation. </w:t>
                      </w:r>
                    </w:p>
                    <w:p w:rsidR="00CF3327" w:rsidRPr="00CF3327" w:rsidRDefault="00CF3327">
                      <w:pPr>
                        <w:rPr>
                          <w:b/>
                          <w:sz w:val="24"/>
                          <w:szCs w:val="24"/>
                        </w:rPr>
                      </w:pPr>
                      <w:r w:rsidRPr="00E0514C">
                        <w:rPr>
                          <w:b/>
                          <w:sz w:val="24"/>
                          <w:szCs w:val="24"/>
                          <w:highlight w:val="yellow"/>
                        </w:rPr>
                        <w:t>In the example below the local authority failed to include a premium, which the individual was entitled to receive, when calculating the Minimum Income Guarantee</w:t>
                      </w:r>
                    </w:p>
                  </w:txbxContent>
                </v:textbox>
                <w10:wrap type="square" anchorx="margin"/>
              </v:shape>
            </w:pict>
          </mc:Fallback>
        </mc:AlternateContent>
      </w:r>
    </w:p>
    <w:p w:rsidR="00CF3327" w:rsidRDefault="00CF3327" w:rsidP="00C24B0F">
      <w:pPr>
        <w:rPr>
          <w:rFonts w:ascii="Arial" w:hAnsi="Arial" w:cs="Arial"/>
          <w:sz w:val="24"/>
          <w:szCs w:val="24"/>
        </w:rPr>
      </w:pPr>
    </w:p>
    <w:p w:rsidR="00221318" w:rsidRPr="00E0514C" w:rsidRDefault="00221318" w:rsidP="00C24B0F">
      <w:pPr>
        <w:rPr>
          <w:rFonts w:ascii="Arial" w:hAnsi="Arial" w:cs="Arial"/>
          <w:i/>
          <w:color w:val="FF0000"/>
          <w:sz w:val="24"/>
          <w:szCs w:val="24"/>
        </w:rPr>
      </w:pPr>
      <w:r w:rsidRPr="00E0514C">
        <w:rPr>
          <w:rFonts w:ascii="Arial" w:hAnsi="Arial" w:cs="Arial"/>
          <w:i/>
          <w:color w:val="FF0000"/>
          <w:sz w:val="24"/>
          <w:szCs w:val="24"/>
        </w:rPr>
        <w:t>In accordance with the Policy and the Care and Support Statutory Guidance the Minimum Income Guarantee should be deducted from</w:t>
      </w:r>
      <w:bookmarkStart w:id="0" w:name="_GoBack"/>
      <w:bookmarkEnd w:id="0"/>
      <w:r w:rsidRPr="00E0514C">
        <w:rPr>
          <w:rFonts w:ascii="Arial" w:hAnsi="Arial" w:cs="Arial"/>
          <w:i/>
          <w:color w:val="FF0000"/>
          <w:sz w:val="24"/>
          <w:szCs w:val="24"/>
        </w:rPr>
        <w:t xml:space="preserve"> the amount that X has to pay toward her social care. However, the Minimum Income Guarantee has been incorrectly calculated as you have failed to include the amount for the enhanced disability premium in the figure. As X receives the enhanced rate of the daily living allowance of Personal Independent Payment this should have been included in the calculation. </w:t>
      </w:r>
    </w:p>
    <w:p w:rsidR="00011A21" w:rsidRPr="00E0514C" w:rsidRDefault="00011A21" w:rsidP="00C24B0F">
      <w:pPr>
        <w:rPr>
          <w:rFonts w:ascii="Arial" w:hAnsi="Arial" w:cs="Arial"/>
          <w:i/>
          <w:color w:val="FF0000"/>
          <w:sz w:val="24"/>
          <w:szCs w:val="24"/>
        </w:rPr>
      </w:pPr>
      <w:r w:rsidRPr="00E0514C">
        <w:rPr>
          <w:rFonts w:ascii="Arial" w:hAnsi="Arial" w:cs="Arial"/>
          <w:i/>
          <w:color w:val="FF0000"/>
          <w:sz w:val="24"/>
          <w:szCs w:val="24"/>
        </w:rPr>
        <w:t xml:space="preserve">If </w:t>
      </w:r>
      <w:r w:rsidR="003A7804" w:rsidRPr="00E0514C">
        <w:rPr>
          <w:rFonts w:ascii="Arial" w:hAnsi="Arial" w:cs="Arial"/>
          <w:i/>
          <w:color w:val="FF0000"/>
          <w:sz w:val="24"/>
          <w:szCs w:val="24"/>
        </w:rPr>
        <w:t>the disability related expenditure had been properly taken into account</w:t>
      </w:r>
      <w:r w:rsidR="00784B45" w:rsidRPr="00E0514C">
        <w:rPr>
          <w:rFonts w:ascii="Arial" w:hAnsi="Arial" w:cs="Arial"/>
          <w:i/>
          <w:color w:val="FF0000"/>
          <w:sz w:val="24"/>
          <w:szCs w:val="24"/>
        </w:rPr>
        <w:t xml:space="preserve"> in accordance with the Policy and the care and support statutory guidance</w:t>
      </w:r>
      <w:r w:rsidR="00221318" w:rsidRPr="00E0514C">
        <w:rPr>
          <w:rFonts w:ascii="Arial" w:hAnsi="Arial" w:cs="Arial"/>
          <w:i/>
          <w:color w:val="FF0000"/>
          <w:sz w:val="24"/>
          <w:szCs w:val="24"/>
        </w:rPr>
        <w:t xml:space="preserve"> and the Minimum Income Guarantee had been properly </w:t>
      </w:r>
      <w:proofErr w:type="gramStart"/>
      <w:r w:rsidR="00221318" w:rsidRPr="00E0514C">
        <w:rPr>
          <w:rFonts w:ascii="Arial" w:hAnsi="Arial" w:cs="Arial"/>
          <w:i/>
          <w:color w:val="FF0000"/>
          <w:sz w:val="24"/>
          <w:szCs w:val="24"/>
        </w:rPr>
        <w:t>calculated</w:t>
      </w:r>
      <w:proofErr w:type="gramEnd"/>
      <w:r w:rsidR="00221318" w:rsidRPr="00E0514C">
        <w:rPr>
          <w:rFonts w:ascii="Arial" w:hAnsi="Arial" w:cs="Arial"/>
          <w:i/>
          <w:color w:val="FF0000"/>
          <w:sz w:val="24"/>
          <w:szCs w:val="24"/>
        </w:rPr>
        <w:t xml:space="preserve"> then X’s disabili</w:t>
      </w:r>
      <w:r w:rsidR="00E551C3" w:rsidRPr="00E0514C">
        <w:rPr>
          <w:rFonts w:ascii="Arial" w:hAnsi="Arial" w:cs="Arial"/>
          <w:i/>
          <w:color w:val="FF0000"/>
          <w:sz w:val="24"/>
          <w:szCs w:val="24"/>
        </w:rPr>
        <w:t xml:space="preserve">ty related </w:t>
      </w:r>
      <w:r w:rsidR="00E551C3" w:rsidRPr="00E0514C">
        <w:rPr>
          <w:rFonts w:ascii="Arial" w:hAnsi="Arial" w:cs="Arial"/>
          <w:i/>
          <w:color w:val="FF0000"/>
          <w:sz w:val="24"/>
          <w:szCs w:val="24"/>
        </w:rPr>
        <w:lastRenderedPageBreak/>
        <w:t xml:space="preserve">expenditure </w:t>
      </w:r>
      <w:r w:rsidR="00221318" w:rsidRPr="00E0514C">
        <w:rPr>
          <w:rFonts w:ascii="Arial" w:hAnsi="Arial" w:cs="Arial"/>
          <w:i/>
          <w:color w:val="FF0000"/>
          <w:sz w:val="24"/>
          <w:szCs w:val="24"/>
        </w:rPr>
        <w:t>and Minimum Income Guarantee would be higher than the cost of her non-residential care. Th</w:t>
      </w:r>
      <w:r w:rsidR="003A7804" w:rsidRPr="00E0514C">
        <w:rPr>
          <w:rFonts w:ascii="Arial" w:hAnsi="Arial" w:cs="Arial"/>
          <w:i/>
          <w:color w:val="FF0000"/>
          <w:sz w:val="24"/>
          <w:szCs w:val="24"/>
        </w:rPr>
        <w:t xml:space="preserve">erefore, </w:t>
      </w:r>
      <w:r w:rsidR="00E636C3" w:rsidRPr="00E0514C">
        <w:rPr>
          <w:rFonts w:ascii="Arial" w:hAnsi="Arial" w:cs="Arial"/>
          <w:i/>
          <w:color w:val="FF0000"/>
          <w:sz w:val="24"/>
          <w:szCs w:val="24"/>
        </w:rPr>
        <w:t>she</w:t>
      </w:r>
      <w:r w:rsidR="003A7804" w:rsidRPr="00E0514C">
        <w:rPr>
          <w:rFonts w:ascii="Arial" w:hAnsi="Arial" w:cs="Arial"/>
          <w:i/>
          <w:color w:val="FF0000"/>
          <w:sz w:val="24"/>
          <w:szCs w:val="24"/>
        </w:rPr>
        <w:t xml:space="preserve"> should not be making contributions for </w:t>
      </w:r>
      <w:r w:rsidR="00E636C3" w:rsidRPr="00E0514C">
        <w:rPr>
          <w:rFonts w:ascii="Arial" w:hAnsi="Arial" w:cs="Arial"/>
          <w:i/>
          <w:color w:val="FF0000"/>
          <w:sz w:val="24"/>
          <w:szCs w:val="24"/>
        </w:rPr>
        <w:t>her</w:t>
      </w:r>
      <w:r w:rsidR="003A7804" w:rsidRPr="00E0514C">
        <w:rPr>
          <w:rFonts w:ascii="Arial" w:hAnsi="Arial" w:cs="Arial"/>
          <w:i/>
          <w:color w:val="FF0000"/>
          <w:sz w:val="24"/>
          <w:szCs w:val="24"/>
        </w:rPr>
        <w:t xml:space="preserve"> non-residential care. </w:t>
      </w:r>
      <w:r w:rsidRPr="00E0514C">
        <w:rPr>
          <w:rFonts w:ascii="Arial" w:hAnsi="Arial" w:cs="Arial"/>
          <w:i/>
          <w:color w:val="FF0000"/>
          <w:sz w:val="24"/>
          <w:szCs w:val="24"/>
        </w:rPr>
        <w:t xml:space="preserve"> </w:t>
      </w:r>
    </w:p>
    <w:p w:rsidR="00221318" w:rsidRDefault="00221318" w:rsidP="00C24B0F">
      <w:pPr>
        <w:rPr>
          <w:rFonts w:ascii="Arial" w:hAnsi="Arial" w:cs="Arial"/>
          <w:sz w:val="24"/>
          <w:szCs w:val="24"/>
        </w:rPr>
      </w:pPr>
      <w:r>
        <w:rPr>
          <w:rFonts w:ascii="Arial" w:hAnsi="Arial" w:cs="Arial"/>
          <w:sz w:val="24"/>
          <w:szCs w:val="24"/>
        </w:rPr>
        <w:t xml:space="preserve">I look forward to hearing from you. </w:t>
      </w:r>
    </w:p>
    <w:p w:rsidR="00221318" w:rsidRDefault="00221318" w:rsidP="00C24B0F">
      <w:pPr>
        <w:rPr>
          <w:rFonts w:ascii="Arial" w:hAnsi="Arial" w:cs="Arial"/>
          <w:sz w:val="24"/>
          <w:szCs w:val="24"/>
        </w:rPr>
      </w:pPr>
    </w:p>
    <w:p w:rsidR="00221318" w:rsidRDefault="00221318" w:rsidP="00C24B0F">
      <w:pPr>
        <w:rPr>
          <w:rFonts w:ascii="Arial" w:hAnsi="Arial" w:cs="Arial"/>
          <w:sz w:val="24"/>
          <w:szCs w:val="24"/>
        </w:rPr>
      </w:pPr>
      <w:r>
        <w:rPr>
          <w:rFonts w:ascii="Arial" w:hAnsi="Arial" w:cs="Arial"/>
          <w:sz w:val="24"/>
          <w:szCs w:val="24"/>
        </w:rPr>
        <w:t xml:space="preserve">Yours faithfully </w:t>
      </w:r>
    </w:p>
    <w:p w:rsidR="00221318" w:rsidRPr="00E0514C" w:rsidRDefault="00221318" w:rsidP="00C24B0F">
      <w:pPr>
        <w:rPr>
          <w:rFonts w:ascii="Arial" w:hAnsi="Arial" w:cs="Arial"/>
          <w:color w:val="FF0000"/>
          <w:sz w:val="24"/>
          <w:szCs w:val="24"/>
        </w:rPr>
      </w:pPr>
      <w:r w:rsidRPr="00E0514C">
        <w:rPr>
          <w:rFonts w:ascii="Arial" w:hAnsi="Arial" w:cs="Arial"/>
          <w:color w:val="FF0000"/>
          <w:sz w:val="24"/>
          <w:szCs w:val="24"/>
        </w:rPr>
        <w:t>[</w:t>
      </w:r>
      <w:r w:rsidRPr="00E0514C">
        <w:rPr>
          <w:rFonts w:ascii="Arial" w:hAnsi="Arial" w:cs="Arial"/>
          <w:color w:val="FF0000"/>
          <w:sz w:val="24"/>
          <w:szCs w:val="24"/>
        </w:rPr>
        <w:tab/>
      </w:r>
      <w:r w:rsidRPr="00E0514C">
        <w:rPr>
          <w:rFonts w:ascii="Arial" w:hAnsi="Arial" w:cs="Arial"/>
          <w:color w:val="FF0000"/>
          <w:sz w:val="24"/>
          <w:szCs w:val="24"/>
        </w:rPr>
        <w:tab/>
      </w:r>
      <w:r w:rsidRPr="00E0514C">
        <w:rPr>
          <w:rFonts w:ascii="Arial" w:hAnsi="Arial" w:cs="Arial"/>
          <w:color w:val="FF0000"/>
          <w:sz w:val="24"/>
          <w:szCs w:val="24"/>
        </w:rPr>
        <w:tab/>
        <w:t>]</w:t>
      </w:r>
    </w:p>
    <w:sectPr w:rsidR="00221318" w:rsidRPr="00E051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1F" w:rsidRDefault="000A4B1F" w:rsidP="000A4B1F">
      <w:pPr>
        <w:spacing w:after="0" w:line="240" w:lineRule="auto"/>
      </w:pPr>
      <w:r>
        <w:separator/>
      </w:r>
    </w:p>
  </w:endnote>
  <w:endnote w:type="continuationSeparator" w:id="0">
    <w:p w:rsidR="000A4B1F" w:rsidRDefault="000A4B1F" w:rsidP="000A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1F" w:rsidRDefault="000A4B1F" w:rsidP="000A4B1F">
      <w:pPr>
        <w:spacing w:after="0" w:line="240" w:lineRule="auto"/>
      </w:pPr>
      <w:r>
        <w:separator/>
      </w:r>
    </w:p>
  </w:footnote>
  <w:footnote w:type="continuationSeparator" w:id="0">
    <w:p w:rsidR="000A4B1F" w:rsidRDefault="000A4B1F" w:rsidP="000A4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D2" w:rsidRDefault="00A166D2" w:rsidP="00E0514C">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075F"/>
    <w:multiLevelType w:val="hybridMultilevel"/>
    <w:tmpl w:val="DEAA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93BCC"/>
    <w:multiLevelType w:val="hybridMultilevel"/>
    <w:tmpl w:val="722C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0F"/>
    <w:rsid w:val="00011A21"/>
    <w:rsid w:val="000A4B1F"/>
    <w:rsid w:val="00221318"/>
    <w:rsid w:val="00243054"/>
    <w:rsid w:val="002557CB"/>
    <w:rsid w:val="002E516C"/>
    <w:rsid w:val="00301BDA"/>
    <w:rsid w:val="003A7804"/>
    <w:rsid w:val="004016E8"/>
    <w:rsid w:val="005373EE"/>
    <w:rsid w:val="00580C98"/>
    <w:rsid w:val="00633661"/>
    <w:rsid w:val="006B208B"/>
    <w:rsid w:val="006C3449"/>
    <w:rsid w:val="00784B45"/>
    <w:rsid w:val="007D05B6"/>
    <w:rsid w:val="00801B57"/>
    <w:rsid w:val="008A085B"/>
    <w:rsid w:val="00964140"/>
    <w:rsid w:val="00981C9B"/>
    <w:rsid w:val="00987F94"/>
    <w:rsid w:val="009E6EC6"/>
    <w:rsid w:val="009F5C53"/>
    <w:rsid w:val="00A166D2"/>
    <w:rsid w:val="00B81742"/>
    <w:rsid w:val="00C24B0F"/>
    <w:rsid w:val="00C36BF2"/>
    <w:rsid w:val="00CC406A"/>
    <w:rsid w:val="00CF3327"/>
    <w:rsid w:val="00D058FA"/>
    <w:rsid w:val="00D371E2"/>
    <w:rsid w:val="00D46563"/>
    <w:rsid w:val="00D64557"/>
    <w:rsid w:val="00E0514C"/>
    <w:rsid w:val="00E4351A"/>
    <w:rsid w:val="00E551C3"/>
    <w:rsid w:val="00E636C3"/>
    <w:rsid w:val="00E8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FA35"/>
  <w15:docId w15:val="{13B5B099-0381-4577-9217-2AB1B995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563"/>
    <w:pPr>
      <w:ind w:left="720"/>
      <w:contextualSpacing/>
    </w:pPr>
  </w:style>
  <w:style w:type="paragraph" w:styleId="Header">
    <w:name w:val="header"/>
    <w:basedOn w:val="Normal"/>
    <w:link w:val="HeaderChar"/>
    <w:uiPriority w:val="99"/>
    <w:unhideWhenUsed/>
    <w:rsid w:val="000A4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1F"/>
  </w:style>
  <w:style w:type="paragraph" w:styleId="Footer">
    <w:name w:val="footer"/>
    <w:basedOn w:val="Normal"/>
    <w:link w:val="FooterChar"/>
    <w:uiPriority w:val="99"/>
    <w:unhideWhenUsed/>
    <w:rsid w:val="000A4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Zeider</dc:creator>
  <cp:lastModifiedBy>Lainey Gough</cp:lastModifiedBy>
  <cp:revision>7</cp:revision>
  <cp:lastPrinted>2016-09-28T07:30:00Z</cp:lastPrinted>
  <dcterms:created xsi:type="dcterms:W3CDTF">2017-03-01T11:02:00Z</dcterms:created>
  <dcterms:modified xsi:type="dcterms:W3CDTF">2018-02-22T20:06:00Z</dcterms:modified>
</cp:coreProperties>
</file>